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92C49" w14:textId="77777777" w:rsidR="0071761E" w:rsidRDefault="0035271C">
      <w:pPr>
        <w:widowControl w:val="0"/>
        <w:pBdr>
          <w:top w:val="nil"/>
          <w:left w:val="nil"/>
          <w:bottom w:val="nil"/>
          <w:right w:val="nil"/>
          <w:between w:val="nil"/>
        </w:pBdr>
        <w:spacing w:before="1210" w:line="240" w:lineRule="auto"/>
        <w:jc w:val="center"/>
        <w:rPr>
          <w:rFonts w:ascii="Century Schoolbook" w:eastAsia="Century Schoolbook" w:hAnsi="Century Schoolbook" w:cs="Century Schoolbook"/>
          <w:color w:val="000000"/>
          <w:sz w:val="40"/>
          <w:szCs w:val="40"/>
        </w:rPr>
      </w:pPr>
      <w:r>
        <w:rPr>
          <w:rFonts w:ascii="Century Schoolbook" w:eastAsia="Century Schoolbook" w:hAnsi="Century Schoolbook" w:cs="Century Schoolbook"/>
          <w:color w:val="000000"/>
          <w:sz w:val="40"/>
          <w:szCs w:val="40"/>
        </w:rPr>
        <w:t xml:space="preserve">No. 15-24-00128-CV </w:t>
      </w:r>
    </w:p>
    <w:p w14:paraId="79E4C5C2" w14:textId="77777777" w:rsidR="0071761E" w:rsidRDefault="0035271C">
      <w:pPr>
        <w:widowControl w:val="0"/>
        <w:pBdr>
          <w:top w:val="nil"/>
          <w:left w:val="nil"/>
          <w:bottom w:val="nil"/>
          <w:right w:val="nil"/>
          <w:between w:val="nil"/>
        </w:pBdr>
        <w:spacing w:line="240" w:lineRule="auto"/>
        <w:ind w:right="33"/>
        <w:jc w:val="right"/>
        <w:rPr>
          <w:color w:val="000000"/>
        </w:rPr>
      </w:pPr>
      <w:r>
        <w:rPr>
          <w:color w:val="000000"/>
        </w:rPr>
        <w:t xml:space="preserve">ACCEPTED </w:t>
      </w:r>
    </w:p>
    <w:p w14:paraId="58838A21" w14:textId="77777777" w:rsidR="0071761E" w:rsidRDefault="0035271C">
      <w:pPr>
        <w:widowControl w:val="0"/>
        <w:pBdr>
          <w:top w:val="nil"/>
          <w:left w:val="nil"/>
          <w:bottom w:val="nil"/>
          <w:right w:val="nil"/>
          <w:between w:val="nil"/>
        </w:pBdr>
        <w:spacing w:line="240" w:lineRule="auto"/>
        <w:ind w:right="33"/>
        <w:jc w:val="right"/>
        <w:rPr>
          <w:color w:val="000000"/>
        </w:rPr>
      </w:pPr>
      <w:r>
        <w:rPr>
          <w:color w:val="000000"/>
        </w:rPr>
        <w:t xml:space="preserve">15-24-00128-CV </w:t>
      </w:r>
    </w:p>
    <w:p w14:paraId="4956E7FC" w14:textId="77777777" w:rsidR="0071761E" w:rsidRDefault="0035271C">
      <w:pPr>
        <w:widowControl w:val="0"/>
        <w:pBdr>
          <w:top w:val="nil"/>
          <w:left w:val="nil"/>
          <w:bottom w:val="nil"/>
          <w:right w:val="nil"/>
          <w:between w:val="nil"/>
        </w:pBdr>
        <w:spacing w:line="229" w:lineRule="auto"/>
        <w:ind w:left="2019" w:right="33" w:hanging="1817"/>
        <w:rPr>
          <w:color w:val="000000"/>
        </w:rPr>
      </w:pPr>
      <w:r>
        <w:rPr>
          <w:color w:val="000000"/>
        </w:rPr>
        <w:t xml:space="preserve">FIFTEENTH COURT OF APPEALS AUSTIN, TEXAS </w:t>
      </w:r>
    </w:p>
    <w:p w14:paraId="260E79C7" w14:textId="77777777" w:rsidR="0071761E" w:rsidRDefault="0035271C">
      <w:pPr>
        <w:widowControl w:val="0"/>
        <w:pBdr>
          <w:top w:val="nil"/>
          <w:left w:val="nil"/>
          <w:bottom w:val="nil"/>
          <w:right w:val="nil"/>
          <w:between w:val="nil"/>
        </w:pBdr>
        <w:spacing w:before="5" w:line="240" w:lineRule="auto"/>
        <w:ind w:right="33"/>
        <w:jc w:val="right"/>
        <w:rPr>
          <w:color w:val="000000"/>
        </w:rPr>
      </w:pPr>
      <w:r>
        <w:rPr>
          <w:color w:val="000000"/>
        </w:rPr>
        <w:t xml:space="preserve">12/16/2024 12:00 AM </w:t>
      </w:r>
    </w:p>
    <w:p w14:paraId="146288DC" w14:textId="77777777" w:rsidR="0071761E" w:rsidRDefault="0035271C">
      <w:pPr>
        <w:widowControl w:val="0"/>
        <w:pBdr>
          <w:top w:val="nil"/>
          <w:left w:val="nil"/>
          <w:bottom w:val="nil"/>
          <w:right w:val="nil"/>
          <w:between w:val="nil"/>
        </w:pBdr>
        <w:spacing w:line="240" w:lineRule="auto"/>
        <w:ind w:right="33"/>
        <w:jc w:val="right"/>
        <w:rPr>
          <w:color w:val="000000"/>
        </w:rPr>
        <w:sectPr w:rsidR="0071761E">
          <w:pgSz w:w="12240" w:h="15840"/>
          <w:pgMar w:top="224" w:right="600" w:bottom="0" w:left="4273" w:header="0" w:footer="720" w:gutter="0"/>
          <w:pgNumType w:start="1"/>
          <w:cols w:num="2" w:space="720" w:equalWidth="0">
            <w:col w:w="3700" w:space="0"/>
            <w:col w:w="3700" w:space="0"/>
          </w:cols>
        </w:sectPr>
      </w:pPr>
      <w:r>
        <w:rPr>
          <w:color w:val="000000"/>
        </w:rPr>
        <w:t xml:space="preserve">CHRISTOPHER A. PRINE </w:t>
      </w:r>
    </w:p>
    <w:p w14:paraId="232910ED" w14:textId="77777777" w:rsidR="0071761E" w:rsidRDefault="0035271C">
      <w:pPr>
        <w:widowControl w:val="0"/>
        <w:pBdr>
          <w:top w:val="nil"/>
          <w:left w:val="nil"/>
          <w:bottom w:val="nil"/>
          <w:right w:val="nil"/>
          <w:between w:val="nil"/>
        </w:pBdr>
        <w:spacing w:before="134" w:line="240" w:lineRule="auto"/>
        <w:rPr>
          <w:rFonts w:ascii="Times New Roman" w:eastAsia="Times New Roman" w:hAnsi="Times New Roman" w:cs="Times New Roman"/>
          <w:color w:val="000000"/>
          <w:sz w:val="58"/>
          <w:szCs w:val="58"/>
        </w:rPr>
      </w:pPr>
      <w:r>
        <w:rPr>
          <w:rFonts w:ascii="Times New Roman" w:eastAsia="Times New Roman" w:hAnsi="Times New Roman" w:cs="Times New Roman"/>
          <w:color w:val="000000"/>
          <w:sz w:val="58"/>
          <w:szCs w:val="58"/>
        </w:rPr>
        <w:t xml:space="preserve">In the Fifteenth </w:t>
      </w:r>
      <w:r>
        <w:rPr>
          <w:rFonts w:ascii="Times New Roman" w:eastAsia="Times New Roman" w:hAnsi="Times New Roman" w:cs="Times New Roman"/>
          <w:color w:val="000000"/>
          <w:sz w:val="58"/>
          <w:szCs w:val="58"/>
        </w:rPr>
        <w:t xml:space="preserve">Court of Appeals </w:t>
      </w:r>
    </w:p>
    <w:p w14:paraId="797B25FE" w14:textId="77777777" w:rsidR="0071761E" w:rsidRDefault="0035271C">
      <w:pPr>
        <w:widowControl w:val="0"/>
        <w:pBdr>
          <w:top w:val="nil"/>
          <w:left w:val="nil"/>
          <w:bottom w:val="nil"/>
          <w:right w:val="nil"/>
          <w:between w:val="nil"/>
        </w:pBdr>
        <w:spacing w:line="240" w:lineRule="auto"/>
        <w:rPr>
          <w:color w:val="000000"/>
        </w:rPr>
        <w:sectPr w:rsidR="0071761E">
          <w:type w:val="continuous"/>
          <w:pgSz w:w="12240" w:h="15840"/>
          <w:pgMar w:top="224" w:right="600" w:bottom="0" w:left="2271" w:header="0" w:footer="720" w:gutter="0"/>
          <w:cols w:num="2" w:space="720" w:equalWidth="0">
            <w:col w:w="4700" w:space="0"/>
            <w:col w:w="4700" w:space="0"/>
          </w:cols>
        </w:sectPr>
      </w:pPr>
      <w:r>
        <w:rPr>
          <w:color w:val="000000"/>
        </w:rPr>
        <w:t xml:space="preserve">CLERK </w:t>
      </w:r>
    </w:p>
    <w:p w14:paraId="046D6F92" w14:textId="77777777" w:rsidR="0071761E" w:rsidRDefault="0035271C">
      <w:pPr>
        <w:widowControl w:val="0"/>
        <w:pBdr>
          <w:top w:val="nil"/>
          <w:left w:val="nil"/>
          <w:bottom w:val="nil"/>
          <w:right w:val="nil"/>
          <w:between w:val="nil"/>
        </w:pBdr>
        <w:spacing w:before="586" w:line="240" w:lineRule="auto"/>
        <w:rPr>
          <w:rFonts w:ascii="Century Schoolbook" w:eastAsia="Century Schoolbook" w:hAnsi="Century Schoolbook" w:cs="Century Schoolbook"/>
          <w:color w:val="000000"/>
          <w:sz w:val="40"/>
          <w:szCs w:val="40"/>
        </w:rPr>
      </w:pPr>
      <w:r>
        <w:rPr>
          <w:rFonts w:ascii="Century Schoolbook" w:eastAsia="Century Schoolbook" w:hAnsi="Century Schoolbook" w:cs="Century Schoolbook"/>
          <w:color w:val="000000"/>
          <w:sz w:val="40"/>
          <w:szCs w:val="40"/>
        </w:rPr>
        <w:t xml:space="preserve">Austin, Texas </w:t>
      </w:r>
    </w:p>
    <w:p w14:paraId="755DF5E6" w14:textId="77777777" w:rsidR="0071761E" w:rsidRDefault="0035271C">
      <w:pPr>
        <w:widowControl w:val="0"/>
        <w:pBdr>
          <w:top w:val="nil"/>
          <w:left w:val="nil"/>
          <w:bottom w:val="nil"/>
          <w:right w:val="nil"/>
          <w:between w:val="nil"/>
        </w:pBdr>
        <w:spacing w:line="334" w:lineRule="auto"/>
        <w:ind w:left="628" w:right="28"/>
        <w:jc w:val="both"/>
        <w:rPr>
          <w:color w:val="000000"/>
          <w:sz w:val="20"/>
          <w:szCs w:val="20"/>
        </w:rPr>
        <w:sectPr w:rsidR="0071761E">
          <w:type w:val="continuous"/>
          <w:pgSz w:w="12240" w:h="15840"/>
          <w:pgMar w:top="224" w:right="1228" w:bottom="0" w:left="4839" w:header="0" w:footer="720" w:gutter="0"/>
          <w:cols w:num="2" w:space="720" w:equalWidth="0">
            <w:col w:w="3100" w:space="0"/>
            <w:col w:w="3100" w:space="0"/>
          </w:cols>
        </w:sectPr>
      </w:pPr>
      <w:r>
        <w:rPr>
          <w:color w:val="000000"/>
          <w:sz w:val="36"/>
          <w:szCs w:val="36"/>
          <w:vertAlign w:val="superscript"/>
        </w:rPr>
        <w:t xml:space="preserve"> </w:t>
      </w:r>
      <w:r>
        <w:rPr>
          <w:color w:val="000000"/>
          <w:sz w:val="33"/>
          <w:szCs w:val="33"/>
          <w:vertAlign w:val="superscript"/>
        </w:rPr>
        <w:t>FILED IN 15th COURT OF APPEALS</w:t>
      </w:r>
      <w:r>
        <w:rPr>
          <w:color w:val="000000"/>
          <w:sz w:val="20"/>
          <w:szCs w:val="20"/>
        </w:rPr>
        <w:t xml:space="preserve"> AUSTIN, TEXAS </w:t>
      </w:r>
      <w:r>
        <w:rPr>
          <w:color w:val="000000"/>
          <w:sz w:val="33"/>
          <w:szCs w:val="33"/>
          <w:u w:val="single"/>
          <w:vertAlign w:val="superscript"/>
        </w:rPr>
        <w:t xml:space="preserve">CHRISTOPHER </w:t>
      </w:r>
      <w:r>
        <w:rPr>
          <w:color w:val="000000"/>
          <w:sz w:val="33"/>
          <w:szCs w:val="33"/>
          <w:u w:val="single"/>
          <w:vertAlign w:val="superscript"/>
        </w:rPr>
        <w:t>A. PRINE</w:t>
      </w:r>
      <w:r>
        <w:rPr>
          <w:strike/>
          <w:color w:val="000000"/>
          <w:sz w:val="33"/>
          <w:szCs w:val="33"/>
          <w:vertAlign w:val="subscript"/>
        </w:rPr>
        <w:t xml:space="preserve"> Clerk</w:t>
      </w:r>
      <w:r>
        <w:rPr>
          <w:color w:val="000000"/>
          <w:sz w:val="33"/>
          <w:szCs w:val="33"/>
          <w:u w:val="single"/>
          <w:vertAlign w:val="subscript"/>
        </w:rPr>
        <w:t xml:space="preserve"> </w:t>
      </w:r>
      <w:r>
        <w:rPr>
          <w:b/>
          <w:color w:val="FF0000"/>
          <w:sz w:val="33"/>
          <w:szCs w:val="33"/>
          <w:vertAlign w:val="subscript"/>
        </w:rPr>
        <w:t>-----------------------</w:t>
      </w:r>
      <w:r>
        <w:rPr>
          <w:b/>
          <w:color w:val="FF0000"/>
          <w:sz w:val="33"/>
          <w:szCs w:val="33"/>
          <w:vertAlign w:val="superscript"/>
        </w:rPr>
        <w:t>-</w:t>
      </w:r>
      <w:r>
        <w:rPr>
          <w:b/>
          <w:strike/>
          <w:color w:val="FF0000"/>
          <w:sz w:val="33"/>
          <w:szCs w:val="33"/>
          <w:vertAlign w:val="subscript"/>
        </w:rPr>
        <w:t xml:space="preserve"> </w:t>
      </w:r>
      <w:r>
        <w:rPr>
          <w:b/>
          <w:color w:val="FF0000"/>
          <w:sz w:val="33"/>
          <w:szCs w:val="33"/>
          <w:vertAlign w:val="subscript"/>
        </w:rPr>
        <w:t>VOID CA</w:t>
      </w:r>
      <w:r>
        <w:rPr>
          <w:b/>
          <w:color w:val="FF0000"/>
          <w:sz w:val="33"/>
          <w:szCs w:val="33"/>
          <w:vertAlign w:val="superscript"/>
        </w:rPr>
        <w:t>P</w:t>
      </w:r>
      <w:r>
        <w:rPr>
          <w:b/>
          <w:color w:val="FF0000"/>
          <w:sz w:val="33"/>
          <w:szCs w:val="33"/>
          <w:vertAlign w:val="subscript"/>
        </w:rPr>
        <w:t xml:space="preserve"> -</w:t>
      </w:r>
      <w:r>
        <w:rPr>
          <w:b/>
          <w:strike/>
          <w:color w:val="FF0000"/>
          <w:sz w:val="33"/>
          <w:szCs w:val="33"/>
          <w:vertAlign w:val="subscript"/>
        </w:rPr>
        <w:t>----</w:t>
      </w:r>
      <w:r>
        <w:rPr>
          <w:b/>
          <w:color w:val="FF0000"/>
          <w:sz w:val="33"/>
          <w:szCs w:val="33"/>
          <w:u w:val="single"/>
          <w:vertAlign w:val="subscript"/>
        </w:rPr>
        <w:t>---</w:t>
      </w:r>
      <w:r>
        <w:rPr>
          <w:b/>
          <w:color w:val="FF0000"/>
          <w:sz w:val="33"/>
          <w:szCs w:val="33"/>
          <w:vertAlign w:val="subscript"/>
        </w:rPr>
        <w:t>---------------</w:t>
      </w:r>
      <w:r>
        <w:rPr>
          <w:b/>
          <w:color w:val="FF0000"/>
          <w:sz w:val="20"/>
          <w:szCs w:val="20"/>
        </w:rPr>
        <w:t>-</w:t>
      </w:r>
      <w:r>
        <w:rPr>
          <w:color w:val="000000"/>
          <w:sz w:val="20"/>
          <w:szCs w:val="20"/>
        </w:rPr>
        <w:t xml:space="preserve">12/15/2024 4:17:26 PM </w:t>
      </w:r>
    </w:p>
    <w:p w14:paraId="30AF6BCC" w14:textId="77777777" w:rsidR="0071761E" w:rsidRDefault="0035271C">
      <w:pPr>
        <w:widowControl w:val="0"/>
        <w:pBdr>
          <w:top w:val="nil"/>
          <w:left w:val="nil"/>
          <w:bottom w:val="nil"/>
          <w:right w:val="nil"/>
          <w:between w:val="nil"/>
        </w:pBdr>
        <w:spacing w:line="242" w:lineRule="auto"/>
        <w:ind w:left="8140" w:right="2470" w:hanging="5427"/>
        <w:rPr>
          <w:rFonts w:ascii="Century Schoolbook" w:eastAsia="Century Schoolbook" w:hAnsi="Century Schoolbook" w:cs="Century Schoolbook"/>
          <w:b/>
          <w:color w:val="000000"/>
          <w:sz w:val="19"/>
          <w:szCs w:val="19"/>
        </w:rPr>
        <w:sectPr w:rsidR="0071761E">
          <w:type w:val="continuous"/>
          <w:pgSz w:w="12240" w:h="15840"/>
          <w:pgMar w:top="224" w:right="300" w:bottom="0" w:left="0" w:header="0" w:footer="720" w:gutter="0"/>
          <w:cols w:space="720" w:equalWidth="0">
            <w:col w:w="11940" w:space="0"/>
          </w:cols>
        </w:sectPr>
      </w:pPr>
      <w:r>
        <w:rPr>
          <w:rFonts w:ascii="Century Schoolbook" w:eastAsia="Century Schoolbook" w:hAnsi="Century Schoolbook" w:cs="Century Schoolbook"/>
          <w:b/>
          <w:color w:val="000000"/>
          <w:sz w:val="40"/>
          <w:szCs w:val="40"/>
        </w:rPr>
        <w:t>H</w:t>
      </w:r>
      <w:r>
        <w:rPr>
          <w:rFonts w:ascii="Century Schoolbook" w:eastAsia="Century Schoolbook" w:hAnsi="Century Schoolbook" w:cs="Century Schoolbook"/>
          <w:b/>
          <w:color w:val="000000"/>
          <w:sz w:val="32"/>
          <w:szCs w:val="32"/>
        </w:rPr>
        <w:t xml:space="preserve">ARBOR </w:t>
      </w:r>
      <w:r>
        <w:rPr>
          <w:rFonts w:ascii="Century Schoolbook" w:eastAsia="Century Schoolbook" w:hAnsi="Century Schoolbook" w:cs="Century Schoolbook"/>
          <w:b/>
          <w:color w:val="000000"/>
          <w:sz w:val="40"/>
          <w:szCs w:val="40"/>
        </w:rPr>
        <w:t>A</w:t>
      </w:r>
      <w:r>
        <w:rPr>
          <w:rFonts w:ascii="Century Schoolbook" w:eastAsia="Century Schoolbook" w:hAnsi="Century Schoolbook" w:cs="Century Schoolbook"/>
          <w:b/>
          <w:color w:val="000000"/>
          <w:sz w:val="32"/>
          <w:szCs w:val="32"/>
        </w:rPr>
        <w:t xml:space="preserve">MERICA </w:t>
      </w:r>
      <w:r>
        <w:rPr>
          <w:rFonts w:ascii="Century Schoolbook" w:eastAsia="Century Schoolbook" w:hAnsi="Century Schoolbook" w:cs="Century Schoolbook"/>
          <w:b/>
          <w:color w:val="000000"/>
          <w:sz w:val="40"/>
          <w:szCs w:val="40"/>
        </w:rPr>
        <w:t>C</w:t>
      </w:r>
      <w:r>
        <w:rPr>
          <w:rFonts w:ascii="Century Schoolbook" w:eastAsia="Century Schoolbook" w:hAnsi="Century Schoolbook" w:cs="Century Schoolbook"/>
          <w:b/>
          <w:color w:val="000000"/>
          <w:sz w:val="32"/>
          <w:szCs w:val="32"/>
        </w:rPr>
        <w:t>ENTRAL</w:t>
      </w:r>
      <w:r>
        <w:rPr>
          <w:rFonts w:ascii="Century Schoolbook" w:eastAsia="Century Schoolbook" w:hAnsi="Century Schoolbook" w:cs="Century Schoolbook"/>
          <w:b/>
          <w:color w:val="000000"/>
          <w:sz w:val="40"/>
          <w:szCs w:val="40"/>
        </w:rPr>
        <w:t>, I</w:t>
      </w:r>
      <w:r>
        <w:rPr>
          <w:rFonts w:ascii="Century Schoolbook" w:eastAsia="Century Schoolbook" w:hAnsi="Century Schoolbook" w:cs="Century Schoolbook"/>
          <w:b/>
          <w:color w:val="000000"/>
          <w:sz w:val="32"/>
          <w:szCs w:val="32"/>
        </w:rPr>
        <w:t>NC</w:t>
      </w:r>
      <w:r>
        <w:rPr>
          <w:rFonts w:ascii="Century Schoolbook" w:eastAsia="Century Schoolbook" w:hAnsi="Century Schoolbook" w:cs="Century Schoolbook"/>
          <w:b/>
          <w:color w:val="000000"/>
          <w:sz w:val="40"/>
          <w:szCs w:val="40"/>
        </w:rPr>
        <w:t xml:space="preserve">. </w:t>
      </w:r>
      <w:r>
        <w:rPr>
          <w:rFonts w:ascii="Century Schoolbook" w:eastAsia="Century Schoolbook" w:hAnsi="Century Schoolbook" w:cs="Century Schoolbook"/>
          <w:b/>
          <w:color w:val="000000"/>
          <w:sz w:val="24"/>
          <w:szCs w:val="24"/>
        </w:rPr>
        <w:t>A</w:t>
      </w:r>
      <w:r>
        <w:rPr>
          <w:rFonts w:ascii="Century Schoolbook" w:eastAsia="Century Schoolbook" w:hAnsi="Century Schoolbook" w:cs="Century Schoolbook"/>
          <w:b/>
          <w:color w:val="000000"/>
          <w:sz w:val="19"/>
          <w:szCs w:val="19"/>
        </w:rPr>
        <w:t xml:space="preserve">PPELLANT </w:t>
      </w:r>
    </w:p>
    <w:p w14:paraId="54C73285" w14:textId="77777777" w:rsidR="0071761E" w:rsidRDefault="0035271C">
      <w:pPr>
        <w:widowControl w:val="0"/>
        <w:pBdr>
          <w:top w:val="nil"/>
          <w:left w:val="nil"/>
          <w:bottom w:val="nil"/>
          <w:right w:val="nil"/>
          <w:between w:val="nil"/>
        </w:pBdr>
        <w:spacing w:before="204" w:line="240" w:lineRule="auto"/>
        <w:rPr>
          <w:rFonts w:ascii="Century Schoolbook" w:eastAsia="Century Schoolbook" w:hAnsi="Century Schoolbook" w:cs="Century Schoolbook"/>
          <w:b/>
          <w:color w:val="000000"/>
          <w:sz w:val="26"/>
          <w:szCs w:val="26"/>
        </w:rPr>
      </w:pPr>
      <w:r>
        <w:rPr>
          <w:rFonts w:ascii="Century Schoolbook" w:eastAsia="Century Schoolbook" w:hAnsi="Century Schoolbook" w:cs="Century Schoolbook"/>
          <w:b/>
          <w:color w:val="000000"/>
          <w:sz w:val="21"/>
          <w:szCs w:val="21"/>
        </w:rPr>
        <w:t>V</w:t>
      </w:r>
      <w:r>
        <w:rPr>
          <w:rFonts w:ascii="Century Schoolbook" w:eastAsia="Century Schoolbook" w:hAnsi="Century Schoolbook" w:cs="Century Schoolbook"/>
          <w:b/>
          <w:color w:val="000000"/>
          <w:sz w:val="26"/>
          <w:szCs w:val="26"/>
        </w:rPr>
        <w:t xml:space="preserve">. </w:t>
      </w:r>
    </w:p>
    <w:p w14:paraId="78EA081B" w14:textId="77777777" w:rsidR="0071761E" w:rsidRDefault="0035271C">
      <w:pPr>
        <w:widowControl w:val="0"/>
        <w:pBdr>
          <w:top w:val="nil"/>
          <w:left w:val="nil"/>
          <w:bottom w:val="nil"/>
          <w:right w:val="nil"/>
          <w:between w:val="nil"/>
        </w:pBdr>
        <w:spacing w:before="236" w:line="240" w:lineRule="auto"/>
        <w:rPr>
          <w:rFonts w:ascii="Century Schoolbook" w:eastAsia="Century Schoolbook" w:hAnsi="Century Schoolbook" w:cs="Century Schoolbook"/>
          <w:b/>
          <w:color w:val="000000"/>
          <w:sz w:val="32"/>
          <w:szCs w:val="32"/>
        </w:rPr>
      </w:pPr>
      <w:r>
        <w:rPr>
          <w:rFonts w:ascii="Century Schoolbook" w:eastAsia="Century Schoolbook" w:hAnsi="Century Schoolbook" w:cs="Century Schoolbook"/>
          <w:b/>
          <w:color w:val="000000"/>
          <w:sz w:val="40"/>
          <w:szCs w:val="40"/>
        </w:rPr>
        <w:t>W</w:t>
      </w:r>
      <w:r>
        <w:rPr>
          <w:rFonts w:ascii="Century Schoolbook" w:eastAsia="Century Schoolbook" w:hAnsi="Century Schoolbook" w:cs="Century Schoolbook"/>
          <w:b/>
          <w:color w:val="000000"/>
          <w:sz w:val="32"/>
          <w:szCs w:val="32"/>
        </w:rPr>
        <w:t xml:space="preserve">ILLIAM </w:t>
      </w:r>
      <w:r>
        <w:rPr>
          <w:rFonts w:ascii="Century Schoolbook" w:eastAsia="Century Schoolbook" w:hAnsi="Century Schoolbook" w:cs="Century Schoolbook"/>
          <w:b/>
          <w:color w:val="000000"/>
          <w:sz w:val="40"/>
          <w:szCs w:val="40"/>
        </w:rPr>
        <w:t>R</w:t>
      </w:r>
      <w:r>
        <w:rPr>
          <w:rFonts w:ascii="Century Schoolbook" w:eastAsia="Century Schoolbook" w:hAnsi="Century Schoolbook" w:cs="Century Schoolbook"/>
          <w:b/>
          <w:color w:val="000000"/>
          <w:sz w:val="32"/>
          <w:szCs w:val="32"/>
        </w:rPr>
        <w:t xml:space="preserve">EEVES </w:t>
      </w:r>
    </w:p>
    <w:p w14:paraId="4545F450" w14:textId="77777777" w:rsidR="0071761E" w:rsidRDefault="0035271C">
      <w:pPr>
        <w:widowControl w:val="0"/>
        <w:pBdr>
          <w:top w:val="nil"/>
          <w:left w:val="nil"/>
          <w:bottom w:val="nil"/>
          <w:right w:val="nil"/>
          <w:between w:val="nil"/>
        </w:pBdr>
        <w:spacing w:before="843" w:line="239"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On Appeal from the 55th District </w:t>
      </w:r>
      <w:r>
        <w:rPr>
          <w:rFonts w:ascii="Century Schoolbook" w:eastAsia="Century Schoolbook" w:hAnsi="Century Schoolbook" w:cs="Century Schoolbook"/>
          <w:color w:val="000000"/>
          <w:sz w:val="20"/>
          <w:szCs w:val="20"/>
        </w:rPr>
        <w:t xml:space="preserve">Court Harris County, Texas </w:t>
      </w:r>
    </w:p>
    <w:p w14:paraId="27BA6852" w14:textId="77777777" w:rsidR="0071761E" w:rsidRDefault="0035271C">
      <w:pPr>
        <w:widowControl w:val="0"/>
        <w:pBdr>
          <w:top w:val="nil"/>
          <w:left w:val="nil"/>
          <w:bottom w:val="nil"/>
          <w:right w:val="nil"/>
          <w:between w:val="nil"/>
        </w:pBdr>
        <w:spacing w:before="7"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No. 2017-25574 </w:t>
      </w:r>
    </w:p>
    <w:p w14:paraId="3540E1AA" w14:textId="77777777" w:rsidR="0071761E" w:rsidRDefault="0035271C">
      <w:pPr>
        <w:widowControl w:val="0"/>
        <w:pBdr>
          <w:top w:val="nil"/>
          <w:left w:val="nil"/>
          <w:bottom w:val="nil"/>
          <w:right w:val="nil"/>
          <w:between w:val="nil"/>
        </w:pBdr>
        <w:spacing w:line="270" w:lineRule="auto"/>
        <w:rPr>
          <w:rFonts w:ascii="Century Schoolbook" w:eastAsia="Century Schoolbook" w:hAnsi="Century Schoolbook" w:cs="Century Schoolbook"/>
          <w:b/>
          <w:color w:val="000000"/>
          <w:sz w:val="19"/>
          <w:szCs w:val="19"/>
        </w:rPr>
        <w:sectPr w:rsidR="0071761E">
          <w:type w:val="continuous"/>
          <w:pgSz w:w="12240" w:h="15840"/>
          <w:pgMar w:top="224" w:right="1228" w:bottom="0" w:left="4208" w:header="0" w:footer="720" w:gutter="0"/>
          <w:cols w:num="2" w:space="720" w:equalWidth="0">
            <w:col w:w="3420" w:space="0"/>
            <w:col w:w="3420" w:space="0"/>
          </w:cols>
        </w:sectPr>
      </w:pPr>
      <w:r>
        <w:rPr>
          <w:b/>
          <w:color w:val="FF0000"/>
          <w:sz w:val="33"/>
          <w:szCs w:val="33"/>
          <w:vertAlign w:val="superscript"/>
        </w:rPr>
        <w:t xml:space="preserve"> </w:t>
      </w:r>
      <w:r>
        <w:rPr>
          <w:color w:val="000000"/>
          <w:sz w:val="33"/>
          <w:szCs w:val="33"/>
          <w:vertAlign w:val="superscript"/>
        </w:rPr>
        <w:t>FILED IN 15th COURT OF APPEALS</w:t>
      </w:r>
      <w:r>
        <w:rPr>
          <w:color w:val="000000"/>
          <w:sz w:val="20"/>
          <w:szCs w:val="20"/>
        </w:rPr>
        <w:t xml:space="preserve"> AUSTIN, TEXAS 12/16/2024 8:00:00 AM </w:t>
      </w:r>
      <w:r>
        <w:rPr>
          <w:color w:val="000000"/>
          <w:sz w:val="33"/>
          <w:szCs w:val="33"/>
          <w:vertAlign w:val="superscript"/>
        </w:rPr>
        <w:t>CHRISTOPHER A. PRINE</w:t>
      </w:r>
      <w:r>
        <w:rPr>
          <w:color w:val="000000"/>
          <w:sz w:val="20"/>
          <w:szCs w:val="20"/>
        </w:rPr>
        <w:t xml:space="preserve"> Clerk</w:t>
      </w:r>
      <w:r>
        <w:rPr>
          <w:rFonts w:ascii="Century Schoolbook" w:eastAsia="Century Schoolbook" w:hAnsi="Century Schoolbook" w:cs="Century Schoolbook"/>
          <w:b/>
          <w:color w:val="000000"/>
          <w:sz w:val="24"/>
          <w:szCs w:val="24"/>
        </w:rPr>
        <w:t>A</w:t>
      </w:r>
      <w:r>
        <w:rPr>
          <w:rFonts w:ascii="Century Schoolbook" w:eastAsia="Century Schoolbook" w:hAnsi="Century Schoolbook" w:cs="Century Schoolbook"/>
          <w:b/>
          <w:color w:val="000000"/>
          <w:sz w:val="19"/>
          <w:szCs w:val="19"/>
        </w:rPr>
        <w:t xml:space="preserve">PPELLEE </w:t>
      </w:r>
    </w:p>
    <w:p w14:paraId="151E025D" w14:textId="77777777" w:rsidR="0071761E" w:rsidRDefault="0035271C">
      <w:pPr>
        <w:widowControl w:val="0"/>
        <w:pBdr>
          <w:top w:val="nil"/>
          <w:left w:val="nil"/>
          <w:bottom w:val="nil"/>
          <w:right w:val="nil"/>
          <w:between w:val="nil"/>
        </w:pBdr>
        <w:spacing w:before="1598" w:line="240" w:lineRule="auto"/>
        <w:ind w:right="2479"/>
        <w:jc w:val="right"/>
        <w:rPr>
          <w:rFonts w:ascii="Century Schoolbook" w:eastAsia="Century Schoolbook" w:hAnsi="Century Schoolbook" w:cs="Century Schoolbook"/>
          <w:b/>
          <w:color w:val="000000"/>
          <w:sz w:val="27"/>
          <w:szCs w:val="27"/>
        </w:rPr>
      </w:pPr>
      <w:r>
        <w:rPr>
          <w:rFonts w:ascii="Century Schoolbook" w:eastAsia="Century Schoolbook" w:hAnsi="Century Schoolbook" w:cs="Century Schoolbook"/>
          <w:b/>
          <w:color w:val="000000"/>
          <w:sz w:val="34"/>
          <w:szCs w:val="34"/>
        </w:rPr>
        <w:t>A</w:t>
      </w:r>
      <w:r>
        <w:rPr>
          <w:rFonts w:ascii="Century Schoolbook" w:eastAsia="Century Schoolbook" w:hAnsi="Century Schoolbook" w:cs="Century Schoolbook"/>
          <w:b/>
          <w:color w:val="000000"/>
          <w:sz w:val="27"/>
          <w:szCs w:val="27"/>
        </w:rPr>
        <w:t xml:space="preserve">PPELLEE </w:t>
      </w:r>
      <w:r>
        <w:rPr>
          <w:rFonts w:ascii="Century Schoolbook" w:eastAsia="Century Schoolbook" w:hAnsi="Century Schoolbook" w:cs="Century Schoolbook"/>
          <w:b/>
          <w:color w:val="000000"/>
          <w:sz w:val="34"/>
          <w:szCs w:val="34"/>
        </w:rPr>
        <w:t>W</w:t>
      </w:r>
      <w:r>
        <w:rPr>
          <w:rFonts w:ascii="Century Schoolbook" w:eastAsia="Century Schoolbook" w:hAnsi="Century Schoolbook" w:cs="Century Schoolbook"/>
          <w:b/>
          <w:color w:val="000000"/>
          <w:sz w:val="27"/>
          <w:szCs w:val="27"/>
        </w:rPr>
        <w:t xml:space="preserve">ILLIAM </w:t>
      </w:r>
      <w:r>
        <w:rPr>
          <w:rFonts w:ascii="Century Schoolbook" w:eastAsia="Century Schoolbook" w:hAnsi="Century Schoolbook" w:cs="Century Schoolbook"/>
          <w:b/>
          <w:color w:val="000000"/>
          <w:sz w:val="34"/>
          <w:szCs w:val="34"/>
        </w:rPr>
        <w:t>R</w:t>
      </w:r>
      <w:r>
        <w:rPr>
          <w:rFonts w:ascii="Century Schoolbook" w:eastAsia="Century Schoolbook" w:hAnsi="Century Schoolbook" w:cs="Century Schoolbook"/>
          <w:b/>
          <w:color w:val="000000"/>
          <w:sz w:val="27"/>
          <w:szCs w:val="27"/>
        </w:rPr>
        <w:t>EEVES</w:t>
      </w:r>
      <w:r>
        <w:rPr>
          <w:rFonts w:ascii="Century Schoolbook" w:eastAsia="Century Schoolbook" w:hAnsi="Century Schoolbook" w:cs="Century Schoolbook"/>
          <w:b/>
          <w:color w:val="000000"/>
          <w:sz w:val="34"/>
          <w:szCs w:val="34"/>
        </w:rPr>
        <w:t>’ M</w:t>
      </w:r>
      <w:r>
        <w:rPr>
          <w:rFonts w:ascii="Century Schoolbook" w:eastAsia="Century Schoolbook" w:hAnsi="Century Schoolbook" w:cs="Century Schoolbook"/>
          <w:b/>
          <w:color w:val="000000"/>
          <w:sz w:val="27"/>
          <w:szCs w:val="27"/>
        </w:rPr>
        <w:t xml:space="preserve">OTION TO  </w:t>
      </w:r>
    </w:p>
    <w:p w14:paraId="3B4D67D4" w14:textId="77777777" w:rsidR="0071761E" w:rsidRDefault="0035271C">
      <w:pPr>
        <w:widowControl w:val="0"/>
        <w:pBdr>
          <w:top w:val="nil"/>
          <w:left w:val="nil"/>
          <w:bottom w:val="nil"/>
          <w:right w:val="nil"/>
          <w:between w:val="nil"/>
        </w:pBdr>
        <w:spacing w:before="3" w:line="226" w:lineRule="auto"/>
        <w:ind w:left="1617" w:right="1295"/>
        <w:jc w:val="center"/>
        <w:rPr>
          <w:rFonts w:ascii="Century Schoolbook" w:eastAsia="Century Schoolbook" w:hAnsi="Century Schoolbook" w:cs="Century Schoolbook"/>
          <w:b/>
          <w:color w:val="000000"/>
          <w:sz w:val="27"/>
          <w:szCs w:val="27"/>
        </w:rPr>
        <w:sectPr w:rsidR="0071761E">
          <w:type w:val="continuous"/>
          <w:pgSz w:w="12240" w:h="15840"/>
          <w:pgMar w:top="224" w:right="300" w:bottom="0" w:left="0" w:header="0" w:footer="720" w:gutter="0"/>
          <w:cols w:space="720" w:equalWidth="0">
            <w:col w:w="11940" w:space="0"/>
          </w:cols>
        </w:sectPr>
      </w:pPr>
      <w:r>
        <w:rPr>
          <w:rFonts w:ascii="Century Schoolbook" w:eastAsia="Century Schoolbook" w:hAnsi="Century Schoolbook" w:cs="Century Schoolbook"/>
          <w:b/>
          <w:color w:val="000000"/>
          <w:sz w:val="34"/>
          <w:szCs w:val="34"/>
        </w:rPr>
        <w:t>T</w:t>
      </w:r>
      <w:r>
        <w:rPr>
          <w:rFonts w:ascii="Century Schoolbook" w:eastAsia="Century Schoolbook" w:hAnsi="Century Schoolbook" w:cs="Century Schoolbook"/>
          <w:b/>
          <w:color w:val="000000"/>
          <w:sz w:val="27"/>
          <w:szCs w:val="27"/>
        </w:rPr>
        <w:t xml:space="preserve">RANSFER </w:t>
      </w:r>
      <w:r>
        <w:rPr>
          <w:rFonts w:ascii="Century Schoolbook" w:eastAsia="Century Schoolbook" w:hAnsi="Century Schoolbook" w:cs="Century Schoolbook"/>
          <w:b/>
          <w:color w:val="000000"/>
          <w:sz w:val="34"/>
          <w:szCs w:val="34"/>
        </w:rPr>
        <w:t>A</w:t>
      </w:r>
      <w:r>
        <w:rPr>
          <w:rFonts w:ascii="Century Schoolbook" w:eastAsia="Century Schoolbook" w:hAnsi="Century Schoolbook" w:cs="Century Schoolbook"/>
          <w:b/>
          <w:color w:val="000000"/>
          <w:sz w:val="27"/>
          <w:szCs w:val="27"/>
        </w:rPr>
        <w:t xml:space="preserve">PPEAL TO </w:t>
      </w:r>
      <w:r>
        <w:rPr>
          <w:rFonts w:ascii="Century Schoolbook" w:eastAsia="Century Schoolbook" w:hAnsi="Century Schoolbook" w:cs="Century Schoolbook"/>
          <w:b/>
          <w:color w:val="000000"/>
          <w:sz w:val="34"/>
          <w:szCs w:val="34"/>
        </w:rPr>
        <w:t>F</w:t>
      </w:r>
      <w:r>
        <w:rPr>
          <w:rFonts w:ascii="Century Schoolbook" w:eastAsia="Century Schoolbook" w:hAnsi="Century Schoolbook" w:cs="Century Schoolbook"/>
          <w:b/>
          <w:color w:val="000000"/>
          <w:sz w:val="27"/>
          <w:szCs w:val="27"/>
        </w:rPr>
        <w:t xml:space="preserve">OURTEENTH </w:t>
      </w:r>
      <w:r>
        <w:rPr>
          <w:rFonts w:ascii="Century Schoolbook" w:eastAsia="Century Schoolbook" w:hAnsi="Century Schoolbook" w:cs="Century Schoolbook"/>
          <w:b/>
          <w:color w:val="000000"/>
          <w:sz w:val="34"/>
          <w:szCs w:val="34"/>
        </w:rPr>
        <w:t>C</w:t>
      </w:r>
      <w:r>
        <w:rPr>
          <w:rFonts w:ascii="Century Schoolbook" w:eastAsia="Century Schoolbook" w:hAnsi="Century Schoolbook" w:cs="Century Schoolbook"/>
          <w:b/>
          <w:color w:val="000000"/>
          <w:sz w:val="27"/>
          <w:szCs w:val="27"/>
        </w:rPr>
        <w:t xml:space="preserve">OURT OF </w:t>
      </w:r>
      <w:r>
        <w:rPr>
          <w:rFonts w:ascii="Century Schoolbook" w:eastAsia="Century Schoolbook" w:hAnsi="Century Schoolbook" w:cs="Century Schoolbook"/>
          <w:b/>
          <w:color w:val="000000"/>
          <w:sz w:val="34"/>
          <w:szCs w:val="34"/>
        </w:rPr>
        <w:t>A</w:t>
      </w:r>
      <w:r>
        <w:rPr>
          <w:rFonts w:ascii="Century Schoolbook" w:eastAsia="Century Schoolbook" w:hAnsi="Century Schoolbook" w:cs="Century Schoolbook"/>
          <w:b/>
          <w:color w:val="000000"/>
          <w:sz w:val="27"/>
          <w:szCs w:val="27"/>
        </w:rPr>
        <w:t xml:space="preserve">PPEALS   </w:t>
      </w:r>
    </w:p>
    <w:p w14:paraId="2394F2C7" w14:textId="77777777" w:rsidR="0071761E" w:rsidRDefault="0035271C">
      <w:pPr>
        <w:widowControl w:val="0"/>
        <w:pBdr>
          <w:top w:val="nil"/>
          <w:left w:val="nil"/>
          <w:bottom w:val="nil"/>
          <w:right w:val="nil"/>
          <w:between w:val="nil"/>
        </w:pBdr>
        <w:spacing w:before="432"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Anthony G. Buzbee </w:t>
      </w:r>
    </w:p>
    <w:p w14:paraId="24329011" w14:textId="77777777" w:rsidR="0071761E" w:rsidRDefault="0035271C">
      <w:pPr>
        <w:widowControl w:val="0"/>
        <w:pBdr>
          <w:top w:val="nil"/>
          <w:left w:val="nil"/>
          <w:bottom w:val="nil"/>
          <w:right w:val="nil"/>
          <w:between w:val="nil"/>
        </w:pBdr>
        <w:spacing w:before="9" w:line="241" w:lineRule="auto"/>
        <w:ind w:left="7" w:right="945"/>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Texas Bar No. 24001820 tbuzbee@txattorneys.com Lionel Sims III </w:t>
      </w:r>
    </w:p>
    <w:p w14:paraId="42CD9280" w14:textId="77777777" w:rsidR="0071761E" w:rsidRDefault="0035271C">
      <w:pPr>
        <w:widowControl w:val="0"/>
        <w:pBdr>
          <w:top w:val="nil"/>
          <w:left w:val="nil"/>
          <w:bottom w:val="nil"/>
          <w:right w:val="nil"/>
          <w:between w:val="nil"/>
        </w:pBdr>
        <w:spacing w:before="3" w:line="240" w:lineRule="auto"/>
        <w:ind w:left="5" w:right="774" w:firstLine="3"/>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Texas Bar No. 24107465 lsims@txattorneys.com T</w:t>
      </w:r>
      <w:r>
        <w:rPr>
          <w:rFonts w:ascii="Century Schoolbook" w:eastAsia="Century Schoolbook" w:hAnsi="Century Schoolbook" w:cs="Century Schoolbook"/>
          <w:color w:val="000000"/>
          <w:sz w:val="19"/>
          <w:szCs w:val="19"/>
        </w:rPr>
        <w:t xml:space="preserve">HE </w:t>
      </w:r>
      <w:r>
        <w:rPr>
          <w:rFonts w:ascii="Century Schoolbook" w:eastAsia="Century Schoolbook" w:hAnsi="Century Schoolbook" w:cs="Century Schoolbook"/>
          <w:color w:val="000000"/>
          <w:sz w:val="24"/>
          <w:szCs w:val="24"/>
        </w:rPr>
        <w:t>B</w:t>
      </w:r>
      <w:r>
        <w:rPr>
          <w:rFonts w:ascii="Century Schoolbook" w:eastAsia="Century Schoolbook" w:hAnsi="Century Schoolbook" w:cs="Century Schoolbook"/>
          <w:color w:val="000000"/>
          <w:sz w:val="19"/>
          <w:szCs w:val="19"/>
        </w:rPr>
        <w:t xml:space="preserve">UZBEE </w:t>
      </w:r>
      <w:r>
        <w:rPr>
          <w:rFonts w:ascii="Century Schoolbook" w:eastAsia="Century Schoolbook" w:hAnsi="Century Schoolbook" w:cs="Century Schoolbook"/>
          <w:color w:val="000000"/>
          <w:sz w:val="24"/>
          <w:szCs w:val="24"/>
        </w:rPr>
        <w:t>L</w:t>
      </w:r>
      <w:r>
        <w:rPr>
          <w:rFonts w:ascii="Century Schoolbook" w:eastAsia="Century Schoolbook" w:hAnsi="Century Schoolbook" w:cs="Century Schoolbook"/>
          <w:color w:val="000000"/>
          <w:sz w:val="19"/>
          <w:szCs w:val="19"/>
        </w:rPr>
        <w:t xml:space="preserve">AW </w:t>
      </w:r>
      <w:r>
        <w:rPr>
          <w:rFonts w:ascii="Century Schoolbook" w:eastAsia="Century Schoolbook" w:hAnsi="Century Schoolbook" w:cs="Century Schoolbook"/>
          <w:color w:val="000000"/>
          <w:sz w:val="24"/>
          <w:szCs w:val="24"/>
        </w:rPr>
        <w:t>F</w:t>
      </w:r>
      <w:r>
        <w:rPr>
          <w:rFonts w:ascii="Century Schoolbook" w:eastAsia="Century Schoolbook" w:hAnsi="Century Schoolbook" w:cs="Century Schoolbook"/>
          <w:color w:val="000000"/>
          <w:sz w:val="19"/>
          <w:szCs w:val="19"/>
        </w:rPr>
        <w:t xml:space="preserve">IRM </w:t>
      </w:r>
      <w:r>
        <w:rPr>
          <w:rFonts w:ascii="Century Schoolbook" w:eastAsia="Century Schoolbook" w:hAnsi="Century Schoolbook" w:cs="Century Schoolbook"/>
          <w:color w:val="000000"/>
          <w:sz w:val="24"/>
          <w:szCs w:val="24"/>
        </w:rPr>
        <w:t>J.P. Morgan Chase Tower 600 Travis, Suite 7500 Houston, Texas 77002 Telephone: (713) 223-</w:t>
      </w:r>
      <w:r>
        <w:rPr>
          <w:rFonts w:ascii="Century Schoolbook" w:eastAsia="Century Schoolbook" w:hAnsi="Century Schoolbook" w:cs="Century Schoolbook"/>
          <w:color w:val="000000"/>
          <w:sz w:val="24"/>
          <w:szCs w:val="24"/>
        </w:rPr>
        <w:t xml:space="preserve">5393 Facsimile: (713) 223-5909 www.txattorneys.com </w:t>
      </w:r>
    </w:p>
    <w:p w14:paraId="637A066C" w14:textId="77777777" w:rsidR="0071761E" w:rsidRDefault="0035271C">
      <w:pPr>
        <w:widowControl w:val="0"/>
        <w:pBdr>
          <w:top w:val="nil"/>
          <w:left w:val="nil"/>
          <w:bottom w:val="nil"/>
          <w:right w:val="nil"/>
          <w:between w:val="nil"/>
        </w:pBdr>
        <w:spacing w:line="240" w:lineRule="auto"/>
        <w:ind w:left="17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David George </w:t>
      </w:r>
    </w:p>
    <w:p w14:paraId="5B5559D7" w14:textId="77777777" w:rsidR="0071761E" w:rsidRDefault="0035271C">
      <w:pPr>
        <w:widowControl w:val="0"/>
        <w:pBdr>
          <w:top w:val="nil"/>
          <w:left w:val="nil"/>
          <w:bottom w:val="nil"/>
          <w:right w:val="nil"/>
          <w:between w:val="nil"/>
        </w:pBdr>
        <w:spacing w:before="9" w:line="240" w:lineRule="auto"/>
        <w:ind w:left="169" w:right="30"/>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Texas Bar No. 00793212 T</w:t>
      </w:r>
      <w:r>
        <w:rPr>
          <w:rFonts w:ascii="Century Schoolbook" w:eastAsia="Century Schoolbook" w:hAnsi="Century Schoolbook" w:cs="Century Schoolbook"/>
          <w:color w:val="000000"/>
          <w:sz w:val="19"/>
          <w:szCs w:val="19"/>
        </w:rPr>
        <w:t xml:space="preserve">HE </w:t>
      </w:r>
      <w:r>
        <w:rPr>
          <w:rFonts w:ascii="Century Schoolbook" w:eastAsia="Century Schoolbook" w:hAnsi="Century Schoolbook" w:cs="Century Schoolbook"/>
          <w:color w:val="000000"/>
          <w:sz w:val="24"/>
          <w:szCs w:val="24"/>
        </w:rPr>
        <w:t>G</w:t>
      </w:r>
      <w:r>
        <w:rPr>
          <w:rFonts w:ascii="Century Schoolbook" w:eastAsia="Century Schoolbook" w:hAnsi="Century Schoolbook" w:cs="Century Schoolbook"/>
          <w:color w:val="000000"/>
          <w:sz w:val="19"/>
          <w:szCs w:val="19"/>
        </w:rPr>
        <w:t xml:space="preserve">EORGE </w:t>
      </w:r>
      <w:r>
        <w:rPr>
          <w:rFonts w:ascii="Century Schoolbook" w:eastAsia="Century Schoolbook" w:hAnsi="Century Schoolbook" w:cs="Century Schoolbook"/>
          <w:color w:val="000000"/>
          <w:sz w:val="24"/>
          <w:szCs w:val="24"/>
        </w:rPr>
        <w:t>L</w:t>
      </w:r>
      <w:r>
        <w:rPr>
          <w:rFonts w:ascii="Century Schoolbook" w:eastAsia="Century Schoolbook" w:hAnsi="Century Schoolbook" w:cs="Century Schoolbook"/>
          <w:color w:val="000000"/>
          <w:sz w:val="19"/>
          <w:szCs w:val="19"/>
        </w:rPr>
        <w:t xml:space="preserve">AW </w:t>
      </w:r>
      <w:r>
        <w:rPr>
          <w:rFonts w:ascii="Century Schoolbook" w:eastAsia="Century Schoolbook" w:hAnsi="Century Schoolbook" w:cs="Century Schoolbook"/>
          <w:color w:val="000000"/>
          <w:sz w:val="24"/>
          <w:szCs w:val="24"/>
        </w:rPr>
        <w:t>F</w:t>
      </w:r>
      <w:r>
        <w:rPr>
          <w:rFonts w:ascii="Century Schoolbook" w:eastAsia="Century Schoolbook" w:hAnsi="Century Schoolbook" w:cs="Century Schoolbook"/>
          <w:color w:val="000000"/>
          <w:sz w:val="19"/>
          <w:szCs w:val="19"/>
        </w:rPr>
        <w:t xml:space="preserve">IRM PLLC </w:t>
      </w:r>
      <w:r>
        <w:rPr>
          <w:rFonts w:ascii="Century Schoolbook" w:eastAsia="Century Schoolbook" w:hAnsi="Century Schoolbook" w:cs="Century Schoolbook"/>
          <w:color w:val="000000"/>
          <w:sz w:val="24"/>
          <w:szCs w:val="24"/>
        </w:rPr>
        <w:t xml:space="preserve">440 Louisiana Street, Suite 900 Houston, Texas 77002 </w:t>
      </w:r>
    </w:p>
    <w:p w14:paraId="74646990" w14:textId="77777777" w:rsidR="0071761E" w:rsidRDefault="0035271C">
      <w:pPr>
        <w:widowControl w:val="0"/>
        <w:pBdr>
          <w:top w:val="nil"/>
          <w:left w:val="nil"/>
          <w:bottom w:val="nil"/>
          <w:right w:val="nil"/>
          <w:between w:val="nil"/>
        </w:pBdr>
        <w:spacing w:before="9" w:line="241" w:lineRule="auto"/>
        <w:ind w:left="185" w:right="410" w:hanging="15"/>
        <w:rPr>
          <w:rFonts w:ascii="Century Schoolbook" w:eastAsia="Century Schoolbook" w:hAnsi="Century Schoolbook" w:cs="Century Schoolbook"/>
          <w:color w:val="000000"/>
          <w:sz w:val="24"/>
          <w:szCs w:val="24"/>
        </w:rPr>
        <w:sectPr w:rsidR="0071761E">
          <w:type w:val="continuous"/>
          <w:pgSz w:w="12240" w:h="15840"/>
          <w:pgMar w:top="224" w:right="2420" w:bottom="0" w:left="2449" w:header="0" w:footer="720" w:gutter="0"/>
          <w:cols w:num="2" w:space="720" w:equalWidth="0">
            <w:col w:w="3700" w:space="0"/>
            <w:col w:w="3700" w:space="0"/>
          </w:cols>
        </w:sectPr>
      </w:pPr>
      <w:r>
        <w:rPr>
          <w:rFonts w:ascii="Century Schoolbook" w:eastAsia="Century Schoolbook" w:hAnsi="Century Schoolbook" w:cs="Century Schoolbook"/>
          <w:color w:val="000000"/>
          <w:sz w:val="24"/>
          <w:szCs w:val="24"/>
        </w:rPr>
        <w:t xml:space="preserve">Telephone: (713) 857-2280 dgeorge@georgeappeals.com </w:t>
      </w:r>
    </w:p>
    <w:p w14:paraId="4B32BF0F" w14:textId="77777777" w:rsidR="0071761E" w:rsidRDefault="0035271C">
      <w:pPr>
        <w:widowControl w:val="0"/>
        <w:pBdr>
          <w:top w:val="nil"/>
          <w:left w:val="nil"/>
          <w:bottom w:val="nil"/>
          <w:right w:val="nil"/>
          <w:between w:val="nil"/>
        </w:pBdr>
        <w:spacing w:before="2009" w:line="240" w:lineRule="auto"/>
        <w:ind w:right="3823"/>
        <w:jc w:val="right"/>
        <w:rPr>
          <w:rFonts w:ascii="Century Schoolbook" w:eastAsia="Century Schoolbook" w:hAnsi="Century Schoolbook" w:cs="Century Schoolbook"/>
          <w:i/>
          <w:color w:val="000000"/>
          <w:sz w:val="24"/>
          <w:szCs w:val="24"/>
        </w:rPr>
      </w:pPr>
      <w:r>
        <w:rPr>
          <w:rFonts w:ascii="Century Schoolbook" w:eastAsia="Century Schoolbook" w:hAnsi="Century Schoolbook" w:cs="Century Schoolbook"/>
          <w:i/>
          <w:color w:val="000000"/>
          <w:sz w:val="24"/>
          <w:szCs w:val="24"/>
        </w:rPr>
        <w:lastRenderedPageBreak/>
        <w:t xml:space="preserve">Counsel for Appellee William Reeves </w:t>
      </w:r>
    </w:p>
    <w:p w14:paraId="74D88520" w14:textId="77777777" w:rsidR="0071761E" w:rsidRDefault="0035271C">
      <w:pPr>
        <w:widowControl w:val="0"/>
        <w:pBdr>
          <w:top w:val="nil"/>
          <w:left w:val="nil"/>
          <w:bottom w:val="nil"/>
          <w:right w:val="nil"/>
          <w:between w:val="nil"/>
        </w:pBdr>
        <w:spacing w:line="240" w:lineRule="auto"/>
        <w:ind w:right="4375"/>
        <w:jc w:val="right"/>
        <w:rPr>
          <w:b/>
          <w:color w:val="000000"/>
          <w:sz w:val="26"/>
          <w:szCs w:val="26"/>
        </w:rPr>
      </w:pPr>
      <w:r>
        <w:rPr>
          <w:b/>
          <w:color w:val="000000"/>
          <w:sz w:val="32"/>
          <w:szCs w:val="32"/>
        </w:rPr>
        <w:t>T</w:t>
      </w:r>
      <w:r>
        <w:rPr>
          <w:b/>
          <w:color w:val="000000"/>
          <w:sz w:val="26"/>
          <w:szCs w:val="26"/>
        </w:rPr>
        <w:t xml:space="preserve">ABLE OF </w:t>
      </w:r>
      <w:r>
        <w:rPr>
          <w:b/>
          <w:color w:val="000000"/>
          <w:sz w:val="32"/>
          <w:szCs w:val="32"/>
        </w:rPr>
        <w:t>C</w:t>
      </w:r>
      <w:r>
        <w:rPr>
          <w:b/>
          <w:color w:val="000000"/>
          <w:sz w:val="26"/>
          <w:szCs w:val="26"/>
        </w:rPr>
        <w:t xml:space="preserve">ONTENTS </w:t>
      </w:r>
    </w:p>
    <w:p w14:paraId="3178254C" w14:textId="77777777" w:rsidR="0071761E" w:rsidRDefault="0035271C">
      <w:pPr>
        <w:widowControl w:val="0"/>
        <w:pBdr>
          <w:top w:val="nil"/>
          <w:left w:val="nil"/>
          <w:bottom w:val="nil"/>
          <w:right w:val="nil"/>
          <w:between w:val="nil"/>
        </w:pBdr>
        <w:spacing w:before="251" w:line="324" w:lineRule="auto"/>
        <w:ind w:left="1438" w:right="1142" w:firstLine="9"/>
        <w:jc w:val="both"/>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Table of Contents ..................................................................................... ii Index of Authorities ..................................................................................v Argument................................................................................................. 1 </w:t>
      </w:r>
    </w:p>
    <w:p w14:paraId="693B9412" w14:textId="77777777" w:rsidR="0071761E" w:rsidRDefault="0035271C">
      <w:pPr>
        <w:widowControl w:val="0"/>
        <w:pBdr>
          <w:top w:val="nil"/>
          <w:left w:val="nil"/>
          <w:bottom w:val="nil"/>
          <w:right w:val="nil"/>
          <w:between w:val="nil"/>
        </w:pBdr>
        <w:spacing w:before="29"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 This Court does not have jurisdiction over this appeal. ........... 3 </w:t>
      </w:r>
    </w:p>
    <w:p w14:paraId="2DAC70F9" w14:textId="77777777" w:rsidR="0071761E" w:rsidRDefault="0035271C">
      <w:pPr>
        <w:widowControl w:val="0"/>
        <w:pBdr>
          <w:top w:val="nil"/>
          <w:left w:val="nil"/>
          <w:bottom w:val="nil"/>
          <w:right w:val="nil"/>
          <w:between w:val="nil"/>
        </w:pBdr>
        <w:spacing w:before="133" w:line="239" w:lineRule="auto"/>
        <w:ind w:left="3178" w:right="1961" w:hanging="58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 Harbor America is attempting to create a loophole  that would allow any civil appeal in Texas involving  </w:t>
      </w:r>
    </w:p>
    <w:p w14:paraId="4B76D2A7" w14:textId="77777777" w:rsidR="0071761E" w:rsidRDefault="0035271C">
      <w:pPr>
        <w:widowControl w:val="0"/>
        <w:pBdr>
          <w:top w:val="nil"/>
          <w:left w:val="nil"/>
          <w:bottom w:val="nil"/>
          <w:right w:val="nil"/>
          <w:between w:val="nil"/>
        </w:pBdr>
        <w:spacing w:before="9"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more than $250 to be filed in this Court............................ 3 </w:t>
      </w:r>
    </w:p>
    <w:p w14:paraId="287C3479" w14:textId="77777777" w:rsidR="0071761E" w:rsidRDefault="0035271C">
      <w:pPr>
        <w:widowControl w:val="0"/>
        <w:pBdr>
          <w:top w:val="nil"/>
          <w:left w:val="nil"/>
          <w:bottom w:val="nil"/>
          <w:right w:val="nil"/>
          <w:between w:val="nil"/>
        </w:pBdr>
        <w:spacing w:before="133" w:line="239" w:lineRule="auto"/>
        <w:ind w:left="3177" w:right="2016" w:hanging="57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B. If Harbor America’s view is adopted, this Court will  have appellate jurisdiction over every divorce, child </w:t>
      </w:r>
    </w:p>
    <w:p w14:paraId="3FF5DDB3" w14:textId="77777777" w:rsidR="0071761E" w:rsidRDefault="0035271C">
      <w:pPr>
        <w:widowControl w:val="0"/>
        <w:pBdr>
          <w:top w:val="nil"/>
          <w:left w:val="nil"/>
          <w:bottom w:val="nil"/>
          <w:right w:val="nil"/>
          <w:between w:val="nil"/>
        </w:pBdr>
        <w:spacing w:before="8" w:line="240" w:lineRule="auto"/>
        <w:ind w:right="190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custody, car wreck, probate, and juvenile case where  </w:t>
      </w:r>
    </w:p>
    <w:p w14:paraId="5646EA67" w14:textId="77777777" w:rsidR="0071761E" w:rsidRDefault="0035271C">
      <w:pPr>
        <w:widowControl w:val="0"/>
        <w:pBdr>
          <w:top w:val="nil"/>
          <w:left w:val="nil"/>
          <w:bottom w:val="nil"/>
          <w:right w:val="nil"/>
          <w:between w:val="nil"/>
        </w:pBdr>
        <w:spacing w:before="13"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more than $250 is involved. ............................................... 7 </w:t>
      </w:r>
    </w:p>
    <w:p w14:paraId="799B4B1B" w14:textId="77777777" w:rsidR="0071761E" w:rsidRDefault="0035271C">
      <w:pPr>
        <w:widowControl w:val="0"/>
        <w:pBdr>
          <w:top w:val="nil"/>
          <w:left w:val="nil"/>
          <w:bottom w:val="nil"/>
          <w:right w:val="nil"/>
          <w:between w:val="nil"/>
        </w:pBdr>
        <w:spacing w:before="128" w:line="239" w:lineRule="auto"/>
        <w:ind w:left="2610" w:right="2016"/>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C. If Harbor America’s view is adopted, this Court will  be inundated with untold appeals and its backlog  </w:t>
      </w:r>
    </w:p>
    <w:p w14:paraId="559D34E8" w14:textId="77777777" w:rsidR="0071761E" w:rsidRDefault="0035271C">
      <w:pPr>
        <w:widowControl w:val="0"/>
        <w:pBdr>
          <w:top w:val="nil"/>
          <w:left w:val="nil"/>
          <w:bottom w:val="nil"/>
          <w:right w:val="nil"/>
          <w:between w:val="nil"/>
        </w:pBdr>
        <w:spacing w:before="8"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will be unfathomably long.................................................11 </w:t>
      </w:r>
    </w:p>
    <w:p w14:paraId="0B0389EB" w14:textId="77777777" w:rsidR="0071761E" w:rsidRDefault="0035271C">
      <w:pPr>
        <w:widowControl w:val="0"/>
        <w:pBdr>
          <w:top w:val="nil"/>
          <w:left w:val="nil"/>
          <w:bottom w:val="nil"/>
          <w:right w:val="nil"/>
          <w:between w:val="nil"/>
        </w:pBdr>
        <w:spacing w:before="133" w:line="239" w:lineRule="auto"/>
        <w:ind w:left="2600" w:right="1972"/>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D. Neither the legislative history nor the views of legal  commentators even hinted that SB 1045 gave this  </w:t>
      </w:r>
    </w:p>
    <w:p w14:paraId="21CEA37C" w14:textId="77777777" w:rsidR="0071761E" w:rsidRDefault="0035271C">
      <w:pPr>
        <w:widowControl w:val="0"/>
        <w:pBdr>
          <w:top w:val="nil"/>
          <w:left w:val="nil"/>
          <w:bottom w:val="nil"/>
          <w:right w:val="nil"/>
          <w:between w:val="nil"/>
        </w:pBdr>
        <w:spacing w:before="9" w:line="240" w:lineRule="auto"/>
        <w:ind w:right="1805"/>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Court appellate jurisdiction over every civil appeal in  </w:t>
      </w:r>
    </w:p>
    <w:p w14:paraId="0F629ED9" w14:textId="77777777" w:rsidR="0071761E" w:rsidRDefault="0035271C">
      <w:pPr>
        <w:widowControl w:val="0"/>
        <w:pBdr>
          <w:top w:val="nil"/>
          <w:left w:val="nil"/>
          <w:bottom w:val="nil"/>
          <w:right w:val="nil"/>
          <w:between w:val="nil"/>
        </w:pBdr>
        <w:spacing w:before="13"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Texas involving more than $250. ......................................14 </w:t>
      </w:r>
    </w:p>
    <w:p w14:paraId="5574934B" w14:textId="77777777" w:rsidR="0071761E" w:rsidRDefault="0035271C">
      <w:pPr>
        <w:widowControl w:val="0"/>
        <w:pBdr>
          <w:top w:val="nil"/>
          <w:left w:val="nil"/>
          <w:bottom w:val="nil"/>
          <w:right w:val="nil"/>
          <w:between w:val="nil"/>
        </w:pBdr>
        <w:spacing w:before="128" w:line="240" w:lineRule="auto"/>
        <w:ind w:right="1809"/>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 The legislative history shows the Legislature did  </w:t>
      </w:r>
    </w:p>
    <w:p w14:paraId="74438161" w14:textId="77777777" w:rsidR="0071761E" w:rsidRDefault="0035271C">
      <w:pPr>
        <w:widowControl w:val="0"/>
        <w:pBdr>
          <w:top w:val="nil"/>
          <w:left w:val="nil"/>
          <w:bottom w:val="nil"/>
          <w:right w:val="nil"/>
          <w:between w:val="nil"/>
        </w:pBdr>
        <w:spacing w:before="8" w:line="240" w:lineRule="auto"/>
        <w:ind w:right="2160"/>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not think SB 1045 gave the Fifteenth Court of  </w:t>
      </w:r>
    </w:p>
    <w:p w14:paraId="5CC75DF9" w14:textId="77777777" w:rsidR="0071761E" w:rsidRDefault="0035271C">
      <w:pPr>
        <w:widowControl w:val="0"/>
        <w:pBdr>
          <w:top w:val="nil"/>
          <w:left w:val="nil"/>
          <w:bottom w:val="nil"/>
          <w:right w:val="nil"/>
          <w:between w:val="nil"/>
        </w:pBdr>
        <w:spacing w:before="8" w:line="240" w:lineRule="auto"/>
        <w:ind w:right="221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Appeals appellate jurisdiction over every civil  </w:t>
      </w:r>
    </w:p>
    <w:p w14:paraId="676CFD56" w14:textId="77777777" w:rsidR="0071761E" w:rsidRDefault="0035271C">
      <w:pPr>
        <w:widowControl w:val="0"/>
        <w:pBdr>
          <w:top w:val="nil"/>
          <w:left w:val="nil"/>
          <w:bottom w:val="nil"/>
          <w:right w:val="nil"/>
          <w:between w:val="nil"/>
        </w:pBdr>
        <w:spacing w:before="13"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appeal in Texas with more than $250 at issue. .........14 </w:t>
      </w:r>
    </w:p>
    <w:p w14:paraId="5B3FAAF3" w14:textId="77777777" w:rsidR="0071761E" w:rsidRDefault="0035271C">
      <w:pPr>
        <w:widowControl w:val="0"/>
        <w:pBdr>
          <w:top w:val="nil"/>
          <w:left w:val="nil"/>
          <w:bottom w:val="nil"/>
          <w:right w:val="nil"/>
          <w:between w:val="nil"/>
        </w:pBdr>
        <w:spacing w:before="128" w:line="240" w:lineRule="auto"/>
        <w:ind w:right="2469"/>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 Legal commentators did not understand SB  </w:t>
      </w:r>
    </w:p>
    <w:p w14:paraId="348E1CE5" w14:textId="77777777" w:rsidR="0071761E" w:rsidRDefault="0035271C">
      <w:pPr>
        <w:widowControl w:val="0"/>
        <w:pBdr>
          <w:top w:val="nil"/>
          <w:left w:val="nil"/>
          <w:bottom w:val="nil"/>
          <w:right w:val="nil"/>
          <w:between w:val="nil"/>
        </w:pBdr>
        <w:spacing w:before="8" w:line="240" w:lineRule="auto"/>
        <w:ind w:right="2315"/>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1045 as allowing any civil case in Texas with  </w:t>
      </w:r>
    </w:p>
    <w:p w14:paraId="4AF75741" w14:textId="77777777" w:rsidR="0071761E" w:rsidRDefault="0035271C">
      <w:pPr>
        <w:widowControl w:val="0"/>
        <w:pBdr>
          <w:top w:val="nil"/>
          <w:left w:val="nil"/>
          <w:bottom w:val="nil"/>
          <w:right w:val="nil"/>
          <w:between w:val="nil"/>
        </w:pBdr>
        <w:spacing w:before="13"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over $250 at issue to be appealed to this Court.........20 </w:t>
      </w:r>
    </w:p>
    <w:p w14:paraId="0DDB3F32" w14:textId="77777777" w:rsidR="0071761E" w:rsidRDefault="0035271C">
      <w:pPr>
        <w:widowControl w:val="0"/>
        <w:pBdr>
          <w:top w:val="nil"/>
          <w:left w:val="nil"/>
          <w:bottom w:val="nil"/>
          <w:right w:val="nil"/>
          <w:between w:val="nil"/>
        </w:pBdr>
        <w:spacing w:before="128" w:line="239" w:lineRule="auto"/>
        <w:ind w:left="2026" w:right="2246"/>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II. This Court should transfer this case to the Fourteenth  Court of Appeals even if it determines that it has  </w:t>
      </w:r>
    </w:p>
    <w:p w14:paraId="2F1407D4" w14:textId="77777777" w:rsidR="0071761E" w:rsidRDefault="0035271C">
      <w:pPr>
        <w:widowControl w:val="0"/>
        <w:pBdr>
          <w:top w:val="nil"/>
          <w:left w:val="nil"/>
          <w:bottom w:val="nil"/>
          <w:right w:val="nil"/>
          <w:between w:val="nil"/>
        </w:pBdr>
        <w:spacing w:before="14"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appellate jurisdiction................................................................22 </w:t>
      </w:r>
    </w:p>
    <w:p w14:paraId="2E7D1F5E" w14:textId="77777777" w:rsidR="0071761E" w:rsidRDefault="0035271C">
      <w:pPr>
        <w:widowControl w:val="0"/>
        <w:pBdr>
          <w:top w:val="nil"/>
          <w:left w:val="nil"/>
          <w:bottom w:val="nil"/>
          <w:right w:val="nil"/>
          <w:between w:val="nil"/>
        </w:pBdr>
        <w:spacing w:before="128" w:line="239" w:lineRule="auto"/>
        <w:ind w:left="3180" w:right="1157" w:hanging="59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A. The Fourteenth Court of Appeals has heard the three  previous appeals in this case.............................................23</w:t>
      </w:r>
    </w:p>
    <w:p w14:paraId="11291A57" w14:textId="77777777" w:rsidR="0071761E" w:rsidRDefault="0035271C">
      <w:pPr>
        <w:widowControl w:val="0"/>
        <w:pBdr>
          <w:top w:val="nil"/>
          <w:left w:val="nil"/>
          <w:bottom w:val="nil"/>
          <w:right w:val="nil"/>
          <w:between w:val="nil"/>
        </w:pBdr>
        <w:spacing w:before="1003" w:line="240" w:lineRule="auto"/>
        <w:ind w:right="5699"/>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lastRenderedPageBreak/>
        <w:t xml:space="preserve">ii </w:t>
      </w:r>
    </w:p>
    <w:p w14:paraId="70E43021" w14:textId="77777777" w:rsidR="0071761E" w:rsidRDefault="0035271C">
      <w:pPr>
        <w:widowControl w:val="0"/>
        <w:pBdr>
          <w:top w:val="nil"/>
          <w:left w:val="nil"/>
          <w:bottom w:val="nil"/>
          <w:right w:val="nil"/>
          <w:between w:val="nil"/>
        </w:pBdr>
        <w:spacing w:line="240" w:lineRule="auto"/>
        <w:ind w:left="2604"/>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B. This appeal will require the justices to sit in  </w:t>
      </w:r>
    </w:p>
    <w:p w14:paraId="7D17487D" w14:textId="77777777" w:rsidR="0071761E" w:rsidRDefault="0035271C">
      <w:pPr>
        <w:widowControl w:val="0"/>
        <w:pBdr>
          <w:top w:val="nil"/>
          <w:left w:val="nil"/>
          <w:bottom w:val="nil"/>
          <w:right w:val="nil"/>
          <w:between w:val="nil"/>
        </w:pBdr>
        <w:spacing w:before="8" w:line="240" w:lineRule="auto"/>
        <w:ind w:right="215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judgment of Chief Justice Brister’s arguments and  </w:t>
      </w:r>
    </w:p>
    <w:p w14:paraId="0144CFD6" w14:textId="77777777" w:rsidR="0071761E" w:rsidRDefault="0035271C">
      <w:pPr>
        <w:widowControl w:val="0"/>
        <w:pBdr>
          <w:top w:val="nil"/>
          <w:left w:val="nil"/>
          <w:bottom w:val="nil"/>
          <w:right w:val="nil"/>
          <w:between w:val="nil"/>
        </w:pBdr>
        <w:spacing w:before="13" w:line="325" w:lineRule="auto"/>
        <w:ind w:left="1458" w:right="1144" w:firstLine="172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work...................................................................................24 III. Conclusion ................................................................................25 Certificate of Service...............................................................................27 Certificate of Conference ........................................................................27 Exhibits </w:t>
      </w:r>
    </w:p>
    <w:p w14:paraId="47E5F1EC" w14:textId="77777777" w:rsidR="0071761E" w:rsidRDefault="0035271C">
      <w:pPr>
        <w:widowControl w:val="0"/>
        <w:pBdr>
          <w:top w:val="nil"/>
          <w:left w:val="nil"/>
          <w:bottom w:val="nil"/>
          <w:right w:val="nil"/>
          <w:between w:val="nil"/>
        </w:pBdr>
        <w:spacing w:before="28" w:line="240" w:lineRule="auto"/>
        <w:ind w:left="197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Act of May 21, 2023, 88th Leg., R.S., ch. 459,  </w:t>
      </w:r>
    </w:p>
    <w:p w14:paraId="5B7ED8E1" w14:textId="77777777" w:rsidR="0071761E" w:rsidRDefault="0035271C">
      <w:pPr>
        <w:widowControl w:val="0"/>
        <w:pBdr>
          <w:top w:val="nil"/>
          <w:left w:val="nil"/>
          <w:bottom w:val="nil"/>
          <w:right w:val="nil"/>
          <w:between w:val="nil"/>
        </w:pBdr>
        <w:spacing w:before="8" w:line="328" w:lineRule="auto"/>
        <w:ind w:left="1994" w:right="1072"/>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2023 Tex. Sess. Law Serv. 1115, 112 ................................................A  Harbor America Notice of Appeal .....................................................B </w:t>
      </w:r>
    </w:p>
    <w:p w14:paraId="2C53157E" w14:textId="77777777" w:rsidR="0071761E" w:rsidRDefault="0035271C">
      <w:pPr>
        <w:widowControl w:val="0"/>
        <w:pBdr>
          <w:top w:val="nil"/>
          <w:left w:val="nil"/>
          <w:bottom w:val="nil"/>
          <w:right w:val="nil"/>
          <w:between w:val="nil"/>
        </w:pBdr>
        <w:spacing w:before="25" w:line="239" w:lineRule="auto"/>
        <w:ind w:left="1985" w:right="1148" w:firstLine="1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Office of the Texas Governor, Gov. Abbott Appoints Inaugural  Members to Fifteenth Court of Appeals (Jun. 11, 2024) ..................C </w:t>
      </w:r>
    </w:p>
    <w:p w14:paraId="0A6C4FE1" w14:textId="77777777" w:rsidR="0071761E" w:rsidRDefault="0035271C">
      <w:pPr>
        <w:widowControl w:val="0"/>
        <w:pBdr>
          <w:top w:val="nil"/>
          <w:left w:val="nil"/>
          <w:bottom w:val="nil"/>
          <w:right w:val="nil"/>
          <w:between w:val="nil"/>
        </w:pBdr>
        <w:spacing w:before="134" w:line="240" w:lineRule="auto"/>
        <w:ind w:left="199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SB 1045 Bill Analysis as Filed,  </w:t>
      </w:r>
    </w:p>
    <w:p w14:paraId="78411AB0" w14:textId="77777777" w:rsidR="0071761E" w:rsidRDefault="0035271C">
      <w:pPr>
        <w:widowControl w:val="0"/>
        <w:pBdr>
          <w:top w:val="nil"/>
          <w:left w:val="nil"/>
          <w:bottom w:val="nil"/>
          <w:right w:val="nil"/>
          <w:between w:val="nil"/>
        </w:pBdr>
        <w:spacing w:before="8" w:line="240" w:lineRule="auto"/>
        <w:ind w:right="115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 Leg. 88th RS (Mar. 20, 2023) ....................................................D </w:t>
      </w:r>
    </w:p>
    <w:p w14:paraId="74A9DBBA" w14:textId="77777777" w:rsidR="0071761E" w:rsidRDefault="0035271C">
      <w:pPr>
        <w:widowControl w:val="0"/>
        <w:pBdr>
          <w:top w:val="nil"/>
          <w:left w:val="nil"/>
          <w:bottom w:val="nil"/>
          <w:right w:val="nil"/>
          <w:between w:val="nil"/>
        </w:pBdr>
        <w:spacing w:before="128" w:line="240" w:lineRule="auto"/>
        <w:ind w:left="199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SB 1045 Bill Analysis—Committee Report,  </w:t>
      </w:r>
    </w:p>
    <w:p w14:paraId="335F7046" w14:textId="77777777" w:rsidR="0071761E" w:rsidRDefault="0035271C">
      <w:pPr>
        <w:widowControl w:val="0"/>
        <w:pBdr>
          <w:top w:val="nil"/>
          <w:left w:val="nil"/>
          <w:bottom w:val="nil"/>
          <w:right w:val="nil"/>
          <w:between w:val="nil"/>
        </w:pBdr>
        <w:spacing w:before="8" w:line="240" w:lineRule="auto"/>
        <w:ind w:right="107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 Leg. 88th RS (Mar. 23, 2023). ...................................................E  </w:t>
      </w:r>
    </w:p>
    <w:p w14:paraId="6F62F116" w14:textId="77777777" w:rsidR="0071761E" w:rsidRDefault="0035271C">
      <w:pPr>
        <w:widowControl w:val="0"/>
        <w:pBdr>
          <w:top w:val="nil"/>
          <w:left w:val="nil"/>
          <w:bottom w:val="nil"/>
          <w:right w:val="nil"/>
          <w:between w:val="nil"/>
        </w:pBdr>
        <w:spacing w:before="133" w:line="240" w:lineRule="auto"/>
        <w:ind w:left="199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SB 1045 Bill Analysis as Enrolled,  </w:t>
      </w:r>
    </w:p>
    <w:p w14:paraId="41C7DA05" w14:textId="77777777" w:rsidR="0071761E" w:rsidRDefault="0035271C">
      <w:pPr>
        <w:widowControl w:val="0"/>
        <w:pBdr>
          <w:top w:val="nil"/>
          <w:left w:val="nil"/>
          <w:bottom w:val="nil"/>
          <w:right w:val="nil"/>
          <w:between w:val="nil"/>
        </w:pBdr>
        <w:spacing w:before="8" w:line="240" w:lineRule="auto"/>
        <w:ind w:right="107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 Leg. 88th RS (June 20, 2023)....................................................F  </w:t>
      </w:r>
    </w:p>
    <w:p w14:paraId="2B03C36A" w14:textId="77777777" w:rsidR="0071761E" w:rsidRDefault="0035271C">
      <w:pPr>
        <w:widowControl w:val="0"/>
        <w:pBdr>
          <w:top w:val="nil"/>
          <w:left w:val="nil"/>
          <w:bottom w:val="nil"/>
          <w:right w:val="nil"/>
          <w:between w:val="nil"/>
        </w:pBdr>
        <w:spacing w:before="128" w:line="240" w:lineRule="auto"/>
        <w:ind w:left="1994"/>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House Research Organization Bill Digest of SB 1045,  </w:t>
      </w:r>
    </w:p>
    <w:p w14:paraId="4A6C8BEE" w14:textId="77777777" w:rsidR="0071761E" w:rsidRDefault="0035271C">
      <w:pPr>
        <w:widowControl w:val="0"/>
        <w:pBdr>
          <w:top w:val="nil"/>
          <w:left w:val="nil"/>
          <w:bottom w:val="nil"/>
          <w:right w:val="nil"/>
          <w:between w:val="nil"/>
        </w:pBdr>
        <w:spacing w:before="13" w:line="240" w:lineRule="auto"/>
        <w:ind w:right="107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 Leg. 88th RS (May 15, 2023),....................................................G  </w:t>
      </w:r>
    </w:p>
    <w:p w14:paraId="4140FBCF" w14:textId="77777777" w:rsidR="0071761E" w:rsidRDefault="0035271C">
      <w:pPr>
        <w:widowControl w:val="0"/>
        <w:pBdr>
          <w:top w:val="nil"/>
          <w:left w:val="nil"/>
          <w:bottom w:val="nil"/>
          <w:right w:val="nil"/>
          <w:between w:val="nil"/>
        </w:pBdr>
        <w:spacing w:before="128" w:line="240" w:lineRule="auto"/>
        <w:ind w:left="199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Enrolled Bill Summary of SB 1045,  </w:t>
      </w:r>
    </w:p>
    <w:p w14:paraId="7508FF93" w14:textId="77777777" w:rsidR="0071761E" w:rsidRDefault="0035271C">
      <w:pPr>
        <w:widowControl w:val="0"/>
        <w:pBdr>
          <w:top w:val="nil"/>
          <w:left w:val="nil"/>
          <w:bottom w:val="nil"/>
          <w:right w:val="nil"/>
          <w:between w:val="nil"/>
        </w:pBdr>
        <w:spacing w:before="8" w:line="240" w:lineRule="auto"/>
        <w:ind w:right="115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 Leg. 88th RS (Sep. 1, 2023)...................................................... H </w:t>
      </w:r>
    </w:p>
    <w:p w14:paraId="7541A043" w14:textId="77777777" w:rsidR="0071761E" w:rsidRDefault="0035271C">
      <w:pPr>
        <w:widowControl w:val="0"/>
        <w:pBdr>
          <w:top w:val="nil"/>
          <w:left w:val="nil"/>
          <w:bottom w:val="nil"/>
          <w:right w:val="nil"/>
          <w:between w:val="nil"/>
        </w:pBdr>
        <w:spacing w:before="128" w:line="240" w:lineRule="auto"/>
        <w:ind w:left="199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Dale Wainwright &amp; Justin Bernstein,  </w:t>
      </w:r>
    </w:p>
    <w:p w14:paraId="71AE1FE6" w14:textId="77777777" w:rsidR="0071761E" w:rsidRDefault="0035271C">
      <w:pPr>
        <w:widowControl w:val="0"/>
        <w:pBdr>
          <w:top w:val="nil"/>
          <w:left w:val="nil"/>
          <w:bottom w:val="nil"/>
          <w:right w:val="nil"/>
          <w:between w:val="nil"/>
        </w:pBdr>
        <w:spacing w:before="13" w:line="240" w:lineRule="auto"/>
        <w:ind w:left="199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Introducing Texas’s Fifteenth Court of Appeals,  </w:t>
      </w:r>
    </w:p>
    <w:p w14:paraId="400ABA9C" w14:textId="77777777" w:rsidR="0071761E" w:rsidRDefault="0035271C">
      <w:pPr>
        <w:widowControl w:val="0"/>
        <w:pBdr>
          <w:top w:val="nil"/>
          <w:left w:val="nil"/>
          <w:bottom w:val="nil"/>
          <w:right w:val="nil"/>
          <w:between w:val="nil"/>
        </w:pBdr>
        <w:spacing w:before="8" w:line="240" w:lineRule="auto"/>
        <w:ind w:right="107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The National Law Review (July 5, 2024)........................................... I  </w:t>
      </w:r>
    </w:p>
    <w:p w14:paraId="76A5B67B" w14:textId="77777777" w:rsidR="0071761E" w:rsidRDefault="0035271C">
      <w:pPr>
        <w:widowControl w:val="0"/>
        <w:pBdr>
          <w:top w:val="nil"/>
          <w:left w:val="nil"/>
          <w:bottom w:val="nil"/>
          <w:right w:val="nil"/>
          <w:between w:val="nil"/>
        </w:pBdr>
        <w:spacing w:before="128" w:line="242" w:lineRule="auto"/>
        <w:ind w:left="1995" w:right="2391" w:hanging="5"/>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Dale Wainwright &amp; Justin Bernstein, Introducing Texas’s  Fifteenth Court of Appeals, GT Alert,  </w:t>
      </w:r>
    </w:p>
    <w:p w14:paraId="4E567548" w14:textId="77777777" w:rsidR="0071761E" w:rsidRDefault="0035271C">
      <w:pPr>
        <w:widowControl w:val="0"/>
        <w:pBdr>
          <w:top w:val="nil"/>
          <w:left w:val="nil"/>
          <w:bottom w:val="nil"/>
          <w:right w:val="nil"/>
          <w:between w:val="nil"/>
        </w:pBdr>
        <w:spacing w:before="5" w:line="240" w:lineRule="auto"/>
        <w:ind w:right="107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GreenbergTraurig (July 5, 2024) ...................................................... J  </w:t>
      </w:r>
    </w:p>
    <w:p w14:paraId="65DE3ADF" w14:textId="77777777" w:rsidR="0071761E" w:rsidRDefault="0035271C">
      <w:pPr>
        <w:widowControl w:val="0"/>
        <w:pBdr>
          <w:top w:val="nil"/>
          <w:left w:val="nil"/>
          <w:bottom w:val="nil"/>
          <w:right w:val="nil"/>
          <w:between w:val="nil"/>
        </w:pBdr>
        <w:spacing w:before="128" w:line="241" w:lineRule="auto"/>
        <w:ind w:left="2000" w:right="114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Crowell, Texas Creates Two New Courts: State Supreme  |Court Upholds Legislature’s Right to Create Statewide  Court of Appeals (Aug. 30, 2024) ......................................................K</w:t>
      </w:r>
    </w:p>
    <w:p w14:paraId="1985768C" w14:textId="77777777" w:rsidR="0071761E" w:rsidRDefault="0035271C">
      <w:pPr>
        <w:widowControl w:val="0"/>
        <w:pBdr>
          <w:top w:val="nil"/>
          <w:left w:val="nil"/>
          <w:bottom w:val="nil"/>
          <w:right w:val="nil"/>
          <w:between w:val="nil"/>
        </w:pBdr>
        <w:spacing w:before="792" w:line="240" w:lineRule="auto"/>
        <w:ind w:right="565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iii </w:t>
      </w:r>
    </w:p>
    <w:p w14:paraId="3021A42A" w14:textId="77777777" w:rsidR="0071761E" w:rsidRDefault="0035271C">
      <w:pPr>
        <w:widowControl w:val="0"/>
        <w:pBdr>
          <w:top w:val="nil"/>
          <w:left w:val="nil"/>
          <w:bottom w:val="nil"/>
          <w:right w:val="nil"/>
          <w:between w:val="nil"/>
        </w:pBdr>
        <w:spacing w:line="241" w:lineRule="auto"/>
        <w:ind w:left="1994" w:right="1072" w:hanging="15"/>
        <w:jc w:val="both"/>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Andrew D. Bergman &amp; Ryan Hartman, Arnold &amp; Porter,  Open for Business: Texas Launches New Business Court  and Court of Appeals (Aug. 28, 2024) ...............................................L  </w:t>
      </w:r>
    </w:p>
    <w:p w14:paraId="15A3A7CB" w14:textId="77777777" w:rsidR="0071761E" w:rsidRDefault="0035271C">
      <w:pPr>
        <w:widowControl w:val="0"/>
        <w:pBdr>
          <w:top w:val="nil"/>
          <w:left w:val="nil"/>
          <w:bottom w:val="nil"/>
          <w:right w:val="nil"/>
          <w:between w:val="nil"/>
        </w:pBdr>
        <w:spacing w:before="126" w:line="240" w:lineRule="auto"/>
        <w:ind w:left="1995"/>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Gibson Dunn Client Alert, Texas Supreme Court  </w:t>
      </w:r>
    </w:p>
    <w:p w14:paraId="4268C3A1" w14:textId="77777777" w:rsidR="0071761E" w:rsidRDefault="0035271C">
      <w:pPr>
        <w:widowControl w:val="0"/>
        <w:pBdr>
          <w:top w:val="nil"/>
          <w:left w:val="nil"/>
          <w:bottom w:val="nil"/>
          <w:right w:val="nil"/>
          <w:between w:val="nil"/>
        </w:pBdr>
        <w:spacing w:before="8" w:line="239" w:lineRule="auto"/>
        <w:ind w:left="2000" w:right="1072" w:hanging="12"/>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lastRenderedPageBreak/>
        <w:t xml:space="preserve">Unanimously Upholds Constitutionality Of Fifteenth  Court Of Appeals (Aug. 23, 2024) ....................................................M  </w:t>
      </w:r>
    </w:p>
    <w:p w14:paraId="4825C9C2" w14:textId="77777777" w:rsidR="0071761E" w:rsidRDefault="0035271C">
      <w:pPr>
        <w:widowControl w:val="0"/>
        <w:pBdr>
          <w:top w:val="nil"/>
          <w:left w:val="nil"/>
          <w:bottom w:val="nil"/>
          <w:right w:val="nil"/>
          <w:between w:val="nil"/>
        </w:pBdr>
        <w:spacing w:before="134" w:line="239" w:lineRule="auto"/>
        <w:ind w:left="2000" w:right="1072" w:hanging="14"/>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Mark C. Walker, Dickinson Wright, Texas’ New Business  Courts and Court of Appeals (Aug. 2023)........................................ N  </w:t>
      </w:r>
    </w:p>
    <w:p w14:paraId="6CBA023F" w14:textId="77777777" w:rsidR="0071761E" w:rsidRDefault="0035271C">
      <w:pPr>
        <w:widowControl w:val="0"/>
        <w:pBdr>
          <w:top w:val="nil"/>
          <w:left w:val="nil"/>
          <w:bottom w:val="nil"/>
          <w:right w:val="nil"/>
          <w:between w:val="nil"/>
        </w:pBdr>
        <w:spacing w:before="129" w:line="242" w:lineRule="auto"/>
        <w:ind w:left="1988" w:right="1072"/>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Reed Smith In-Depth, Texas business courts are up and  running: Key points to consider (Sept. 20, 2024)..............................O  </w:t>
      </w:r>
    </w:p>
    <w:p w14:paraId="36F524DF" w14:textId="77777777" w:rsidR="0071761E" w:rsidRDefault="0035271C">
      <w:pPr>
        <w:widowControl w:val="0"/>
        <w:pBdr>
          <w:top w:val="nil"/>
          <w:left w:val="nil"/>
          <w:bottom w:val="nil"/>
          <w:right w:val="nil"/>
          <w:between w:val="nil"/>
        </w:pBdr>
        <w:spacing w:before="125" w:line="239" w:lineRule="auto"/>
        <w:ind w:left="2000" w:right="114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Crain Caton &amp; James, New Texas Appellate Court for  Cases with State Agencies ................................................................P </w:t>
      </w:r>
    </w:p>
    <w:p w14:paraId="75944DC2" w14:textId="77777777" w:rsidR="0071761E" w:rsidRDefault="0035271C">
      <w:pPr>
        <w:widowControl w:val="0"/>
        <w:pBdr>
          <w:top w:val="nil"/>
          <w:left w:val="nil"/>
          <w:bottom w:val="nil"/>
          <w:right w:val="nil"/>
          <w:between w:val="nil"/>
        </w:pBdr>
        <w:spacing w:before="134" w:line="239" w:lineRule="auto"/>
        <w:ind w:left="1989" w:right="1152" w:firstLine="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David Coale, Proposed ‘business court’ isn’t worth the  constitutional risk, T</w:t>
      </w:r>
      <w:r>
        <w:rPr>
          <w:rFonts w:ascii="Century Schoolbook" w:eastAsia="Century Schoolbook" w:hAnsi="Century Schoolbook" w:cs="Century Schoolbook"/>
          <w:color w:val="000000"/>
        </w:rPr>
        <w:t xml:space="preserve">HE </w:t>
      </w:r>
      <w:r>
        <w:rPr>
          <w:rFonts w:ascii="Century Schoolbook" w:eastAsia="Century Schoolbook" w:hAnsi="Century Schoolbook" w:cs="Century Schoolbook"/>
          <w:color w:val="000000"/>
          <w:sz w:val="28"/>
          <w:szCs w:val="28"/>
        </w:rPr>
        <w:t>D</w:t>
      </w:r>
      <w:r>
        <w:rPr>
          <w:rFonts w:ascii="Century Schoolbook" w:eastAsia="Century Schoolbook" w:hAnsi="Century Schoolbook" w:cs="Century Schoolbook"/>
          <w:color w:val="000000"/>
        </w:rPr>
        <w:t xml:space="preserve">ALLAS </w:t>
      </w:r>
      <w:r>
        <w:rPr>
          <w:rFonts w:ascii="Century Schoolbook" w:eastAsia="Century Schoolbook" w:hAnsi="Century Schoolbook" w:cs="Century Schoolbook"/>
          <w:color w:val="000000"/>
          <w:sz w:val="28"/>
          <w:szCs w:val="28"/>
        </w:rPr>
        <w:t>M</w:t>
      </w:r>
      <w:r>
        <w:rPr>
          <w:rFonts w:ascii="Century Schoolbook" w:eastAsia="Century Schoolbook" w:hAnsi="Century Schoolbook" w:cs="Century Schoolbook"/>
          <w:color w:val="000000"/>
        </w:rPr>
        <w:t xml:space="preserve">ORNING </w:t>
      </w:r>
      <w:r>
        <w:rPr>
          <w:rFonts w:ascii="Century Schoolbook" w:eastAsia="Century Schoolbook" w:hAnsi="Century Schoolbook" w:cs="Century Schoolbook"/>
          <w:color w:val="000000"/>
          <w:sz w:val="28"/>
          <w:szCs w:val="28"/>
        </w:rPr>
        <w:t>N</w:t>
      </w:r>
      <w:r>
        <w:rPr>
          <w:rFonts w:ascii="Century Schoolbook" w:eastAsia="Century Schoolbook" w:hAnsi="Century Schoolbook" w:cs="Century Schoolbook"/>
          <w:color w:val="000000"/>
        </w:rPr>
        <w:t xml:space="preserve">EWS </w:t>
      </w:r>
      <w:r>
        <w:rPr>
          <w:rFonts w:ascii="Century Schoolbook" w:eastAsia="Century Schoolbook" w:hAnsi="Century Schoolbook" w:cs="Century Schoolbook"/>
          <w:color w:val="000000"/>
          <w:sz w:val="28"/>
          <w:szCs w:val="28"/>
        </w:rPr>
        <w:t xml:space="preserve">(Apr. 22, 2023).....Q </w:t>
      </w:r>
    </w:p>
    <w:p w14:paraId="55780802" w14:textId="77777777" w:rsidR="0071761E" w:rsidRDefault="0035271C">
      <w:pPr>
        <w:widowControl w:val="0"/>
        <w:pBdr>
          <w:top w:val="nil"/>
          <w:left w:val="nil"/>
          <w:bottom w:val="nil"/>
          <w:right w:val="nil"/>
          <w:between w:val="nil"/>
        </w:pBdr>
        <w:spacing w:before="129" w:line="239" w:lineRule="auto"/>
        <w:ind w:left="1985" w:right="1153" w:firstLine="6"/>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Nicholas Bruno &amp; Madison Moore, Beck Redden, 4 Things Cos.  Must Know About Texas’ New Business Courts (July 21, 2023) .....R</w:t>
      </w:r>
    </w:p>
    <w:p w14:paraId="78D80A37" w14:textId="77777777" w:rsidR="0071761E" w:rsidRDefault="0035271C">
      <w:pPr>
        <w:widowControl w:val="0"/>
        <w:pBdr>
          <w:top w:val="nil"/>
          <w:left w:val="nil"/>
          <w:bottom w:val="nil"/>
          <w:right w:val="nil"/>
          <w:between w:val="nil"/>
        </w:pBdr>
        <w:spacing w:before="6926" w:line="240" w:lineRule="auto"/>
        <w:ind w:right="567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iv </w:t>
      </w:r>
    </w:p>
    <w:p w14:paraId="130CE9DA" w14:textId="77777777" w:rsidR="0071761E" w:rsidRDefault="0035271C">
      <w:pPr>
        <w:widowControl w:val="0"/>
        <w:pBdr>
          <w:top w:val="nil"/>
          <w:left w:val="nil"/>
          <w:bottom w:val="nil"/>
          <w:right w:val="nil"/>
          <w:between w:val="nil"/>
        </w:pBdr>
        <w:spacing w:line="240" w:lineRule="auto"/>
        <w:ind w:right="4255"/>
        <w:jc w:val="right"/>
        <w:rPr>
          <w:b/>
          <w:color w:val="000000"/>
          <w:sz w:val="26"/>
          <w:szCs w:val="26"/>
        </w:rPr>
      </w:pPr>
      <w:r>
        <w:rPr>
          <w:b/>
          <w:color w:val="000000"/>
          <w:sz w:val="32"/>
          <w:szCs w:val="32"/>
        </w:rPr>
        <w:t>I</w:t>
      </w:r>
      <w:r>
        <w:rPr>
          <w:b/>
          <w:color w:val="000000"/>
          <w:sz w:val="26"/>
          <w:szCs w:val="26"/>
        </w:rPr>
        <w:t xml:space="preserve">NDEX OF </w:t>
      </w:r>
      <w:r>
        <w:rPr>
          <w:b/>
          <w:color w:val="000000"/>
          <w:sz w:val="32"/>
          <w:szCs w:val="32"/>
        </w:rPr>
        <w:t>A</w:t>
      </w:r>
      <w:r>
        <w:rPr>
          <w:b/>
          <w:color w:val="000000"/>
          <w:sz w:val="26"/>
          <w:szCs w:val="26"/>
        </w:rPr>
        <w:t xml:space="preserve">UTHORITIES </w:t>
      </w:r>
    </w:p>
    <w:p w14:paraId="71740C0F" w14:textId="77777777" w:rsidR="0071761E" w:rsidRDefault="0035271C">
      <w:pPr>
        <w:widowControl w:val="0"/>
        <w:pBdr>
          <w:top w:val="nil"/>
          <w:left w:val="nil"/>
          <w:bottom w:val="nil"/>
          <w:right w:val="nil"/>
          <w:between w:val="nil"/>
        </w:pBdr>
        <w:spacing w:before="481" w:line="240" w:lineRule="auto"/>
        <w:ind w:left="1452"/>
        <w:rPr>
          <w:b/>
          <w:color w:val="000000"/>
          <w:sz w:val="28"/>
          <w:szCs w:val="28"/>
        </w:rPr>
      </w:pPr>
      <w:r>
        <w:rPr>
          <w:b/>
          <w:color w:val="000000"/>
          <w:sz w:val="28"/>
          <w:szCs w:val="28"/>
        </w:rPr>
        <w:t xml:space="preserve">Cases </w:t>
      </w:r>
    </w:p>
    <w:p w14:paraId="0BFFA0AD" w14:textId="77777777" w:rsidR="0071761E" w:rsidRDefault="0035271C">
      <w:pPr>
        <w:widowControl w:val="0"/>
        <w:pBdr>
          <w:top w:val="nil"/>
          <w:left w:val="nil"/>
          <w:bottom w:val="nil"/>
          <w:right w:val="nil"/>
          <w:between w:val="nil"/>
        </w:pBdr>
        <w:spacing w:before="123"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i/>
          <w:color w:val="000000"/>
          <w:sz w:val="28"/>
          <w:szCs w:val="28"/>
        </w:rPr>
        <w:t>A.H. Belo &amp; Co. v. Smith</w:t>
      </w:r>
      <w:r>
        <w:rPr>
          <w:rFonts w:ascii="Century Schoolbook" w:eastAsia="Century Schoolbook" w:hAnsi="Century Schoolbook" w:cs="Century Schoolbook"/>
          <w:color w:val="000000"/>
          <w:sz w:val="28"/>
          <w:szCs w:val="28"/>
        </w:rPr>
        <w:t xml:space="preserve">, 42 S.W. 850 (Tex. 1897) ................................. 8 </w:t>
      </w:r>
    </w:p>
    <w:p w14:paraId="68C3BEAC" w14:textId="77777777" w:rsidR="0071761E" w:rsidRDefault="0035271C">
      <w:pPr>
        <w:widowControl w:val="0"/>
        <w:pBdr>
          <w:top w:val="nil"/>
          <w:left w:val="nil"/>
          <w:bottom w:val="nil"/>
          <w:right w:val="nil"/>
          <w:between w:val="nil"/>
        </w:pBdr>
        <w:spacing w:before="188" w:line="242" w:lineRule="auto"/>
        <w:ind w:left="2035" w:right="1144" w:hanging="56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i/>
          <w:color w:val="000000"/>
          <w:sz w:val="28"/>
          <w:szCs w:val="28"/>
        </w:rPr>
        <w:t>Cadena Comercial USA Corp. v. Tex. Alcoholic Beverage Comm’n</w:t>
      </w:r>
      <w:r>
        <w:rPr>
          <w:rFonts w:ascii="Century Schoolbook" w:eastAsia="Century Schoolbook" w:hAnsi="Century Schoolbook" w:cs="Century Schoolbook"/>
          <w:color w:val="000000"/>
          <w:sz w:val="28"/>
          <w:szCs w:val="28"/>
        </w:rPr>
        <w:t xml:space="preserve">,  518 S.W.3d 318 (Tex. 2017) .............................................................. 9 </w:t>
      </w:r>
    </w:p>
    <w:p w14:paraId="3876C4AC" w14:textId="77777777" w:rsidR="0071761E" w:rsidRDefault="0035271C">
      <w:pPr>
        <w:widowControl w:val="0"/>
        <w:pBdr>
          <w:top w:val="nil"/>
          <w:left w:val="nil"/>
          <w:bottom w:val="nil"/>
          <w:right w:val="nil"/>
          <w:between w:val="nil"/>
        </w:pBdr>
        <w:spacing w:before="185" w:line="239" w:lineRule="auto"/>
        <w:ind w:left="2024" w:right="1145" w:hanging="577"/>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i/>
          <w:color w:val="000000"/>
          <w:sz w:val="28"/>
          <w:szCs w:val="28"/>
        </w:rPr>
        <w:t>Harbor Am. Cent., Inc. v. Reeves</w:t>
      </w:r>
      <w:r>
        <w:rPr>
          <w:rFonts w:ascii="Century Schoolbook" w:eastAsia="Century Schoolbook" w:hAnsi="Century Schoolbook" w:cs="Century Schoolbook"/>
          <w:color w:val="000000"/>
          <w:sz w:val="28"/>
          <w:szCs w:val="28"/>
        </w:rPr>
        <w:t xml:space="preserve">, No. 14-21-00526-CV, 2021 WL  4472680 (Tex. App.—Houston [14th Dist.] Sept. 30, 2021, no  </w:t>
      </w:r>
      <w:r>
        <w:rPr>
          <w:rFonts w:ascii="Century Schoolbook" w:eastAsia="Century Schoolbook" w:hAnsi="Century Schoolbook" w:cs="Century Schoolbook"/>
          <w:color w:val="000000"/>
          <w:sz w:val="28"/>
          <w:szCs w:val="28"/>
        </w:rPr>
        <w:lastRenderedPageBreak/>
        <w:t xml:space="preserve">pet.)..............................................................................................1, 23 </w:t>
      </w:r>
    </w:p>
    <w:p w14:paraId="3F63BB73" w14:textId="77777777" w:rsidR="0071761E" w:rsidRDefault="0035271C">
      <w:pPr>
        <w:widowControl w:val="0"/>
        <w:pBdr>
          <w:top w:val="nil"/>
          <w:left w:val="nil"/>
          <w:bottom w:val="nil"/>
          <w:right w:val="nil"/>
          <w:between w:val="nil"/>
        </w:pBdr>
        <w:spacing w:before="194" w:line="367" w:lineRule="auto"/>
        <w:ind w:left="1440" w:right="1144" w:firstLine="1"/>
        <w:jc w:val="both"/>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i/>
          <w:color w:val="000000"/>
          <w:sz w:val="28"/>
          <w:szCs w:val="28"/>
        </w:rPr>
        <w:t>In re Dallas Cnty.</w:t>
      </w:r>
      <w:r>
        <w:rPr>
          <w:rFonts w:ascii="Century Schoolbook" w:eastAsia="Century Schoolbook" w:hAnsi="Century Schoolbook" w:cs="Century Schoolbook"/>
          <w:color w:val="000000"/>
          <w:sz w:val="28"/>
          <w:szCs w:val="28"/>
        </w:rPr>
        <w:t xml:space="preserve">, 697 S.W.3d 142, 158 (Tex. 2024)............................... 7 </w:t>
      </w:r>
      <w:r>
        <w:rPr>
          <w:rFonts w:ascii="Century Schoolbook" w:eastAsia="Century Schoolbook" w:hAnsi="Century Schoolbook" w:cs="Century Schoolbook"/>
          <w:i/>
          <w:color w:val="000000"/>
          <w:sz w:val="28"/>
          <w:szCs w:val="28"/>
        </w:rPr>
        <w:t>Interest of J.N.</w:t>
      </w:r>
      <w:r>
        <w:rPr>
          <w:rFonts w:ascii="Century Schoolbook" w:eastAsia="Century Schoolbook" w:hAnsi="Century Schoolbook" w:cs="Century Schoolbook"/>
          <w:color w:val="000000"/>
          <w:sz w:val="28"/>
          <w:szCs w:val="28"/>
        </w:rPr>
        <w:t xml:space="preserve">, 670 S.W.3d 614- (Tex. 2023) .......................................... 8 </w:t>
      </w:r>
      <w:r>
        <w:rPr>
          <w:rFonts w:ascii="Century Schoolbook" w:eastAsia="Century Schoolbook" w:hAnsi="Century Schoolbook" w:cs="Century Schoolbook"/>
          <w:i/>
          <w:color w:val="000000"/>
          <w:sz w:val="28"/>
          <w:szCs w:val="28"/>
        </w:rPr>
        <w:t>Matter of J.R.R.</w:t>
      </w:r>
      <w:r>
        <w:rPr>
          <w:rFonts w:ascii="Century Schoolbook" w:eastAsia="Century Schoolbook" w:hAnsi="Century Schoolbook" w:cs="Century Schoolbook"/>
          <w:color w:val="000000"/>
          <w:sz w:val="28"/>
          <w:szCs w:val="28"/>
        </w:rPr>
        <w:t xml:space="preserve">, 696 S.W.2d 382 (Tex. 1985) ......................................... 8 </w:t>
      </w:r>
    </w:p>
    <w:p w14:paraId="701AF0C2" w14:textId="77777777" w:rsidR="0071761E" w:rsidRDefault="0035271C">
      <w:pPr>
        <w:widowControl w:val="0"/>
        <w:pBdr>
          <w:top w:val="nil"/>
          <w:left w:val="nil"/>
          <w:bottom w:val="nil"/>
          <w:right w:val="nil"/>
          <w:between w:val="nil"/>
        </w:pBdr>
        <w:spacing w:before="44" w:line="239" w:lineRule="auto"/>
        <w:ind w:left="2029" w:right="1145" w:hanging="58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i/>
          <w:color w:val="000000"/>
          <w:sz w:val="28"/>
          <w:szCs w:val="28"/>
        </w:rPr>
        <w:t>Reeves v. Harbor Am. Cent., Inc.</w:t>
      </w:r>
      <w:r>
        <w:rPr>
          <w:rFonts w:ascii="Century Schoolbook" w:eastAsia="Century Schoolbook" w:hAnsi="Century Schoolbook" w:cs="Century Schoolbook"/>
          <w:color w:val="000000"/>
          <w:sz w:val="28"/>
          <w:szCs w:val="28"/>
        </w:rPr>
        <w:t xml:space="preserve">, 552 S.W.3d 389 (Tex. App.— Houston [14th Dist.] 2018, no pet.) .............................................1, 23 </w:t>
      </w:r>
    </w:p>
    <w:p w14:paraId="54933557" w14:textId="77777777" w:rsidR="0071761E" w:rsidRDefault="0035271C">
      <w:pPr>
        <w:widowControl w:val="0"/>
        <w:pBdr>
          <w:top w:val="nil"/>
          <w:left w:val="nil"/>
          <w:bottom w:val="nil"/>
          <w:right w:val="nil"/>
          <w:between w:val="nil"/>
        </w:pBdr>
        <w:spacing w:before="189" w:line="242" w:lineRule="auto"/>
        <w:ind w:left="2029" w:right="1144" w:hanging="58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i/>
          <w:color w:val="000000"/>
          <w:sz w:val="28"/>
          <w:szCs w:val="28"/>
        </w:rPr>
        <w:t>Reeves v. Harbor Am. Cent., Inc.</w:t>
      </w:r>
      <w:r>
        <w:rPr>
          <w:rFonts w:ascii="Century Schoolbook" w:eastAsia="Century Schoolbook" w:hAnsi="Century Schoolbook" w:cs="Century Schoolbook"/>
          <w:color w:val="000000"/>
          <w:sz w:val="28"/>
          <w:szCs w:val="28"/>
        </w:rPr>
        <w:t xml:space="preserve">, 631 S.W.3d 299 (Tex. App.— Houston [14th Dist.] 2020, pet. denied)............................................ 1 </w:t>
      </w:r>
    </w:p>
    <w:p w14:paraId="2E7235FB" w14:textId="77777777" w:rsidR="0071761E" w:rsidRDefault="0035271C">
      <w:pPr>
        <w:widowControl w:val="0"/>
        <w:pBdr>
          <w:top w:val="nil"/>
          <w:left w:val="nil"/>
          <w:bottom w:val="nil"/>
          <w:right w:val="nil"/>
          <w:between w:val="nil"/>
        </w:pBdr>
        <w:spacing w:before="185" w:line="239" w:lineRule="auto"/>
        <w:ind w:left="2033" w:right="1145" w:hanging="56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i/>
          <w:color w:val="000000"/>
          <w:sz w:val="28"/>
          <w:szCs w:val="28"/>
        </w:rPr>
        <w:t>Tex. Health Presbyterian Hosp. of Denton v. D.A.</w:t>
      </w:r>
      <w:r>
        <w:rPr>
          <w:rFonts w:ascii="Century Schoolbook" w:eastAsia="Century Schoolbook" w:hAnsi="Century Schoolbook" w:cs="Century Schoolbook"/>
          <w:color w:val="000000"/>
          <w:sz w:val="28"/>
          <w:szCs w:val="28"/>
        </w:rPr>
        <w:t xml:space="preserve">, 569 S.W.3d 126  (Tex. 2018) ...................................................................................9, 14 </w:t>
      </w:r>
    </w:p>
    <w:p w14:paraId="6E8D9CD2" w14:textId="77777777" w:rsidR="0071761E" w:rsidRDefault="0035271C">
      <w:pPr>
        <w:widowControl w:val="0"/>
        <w:pBdr>
          <w:top w:val="nil"/>
          <w:left w:val="nil"/>
          <w:bottom w:val="nil"/>
          <w:right w:val="nil"/>
          <w:between w:val="nil"/>
        </w:pBdr>
        <w:spacing w:before="419" w:line="240" w:lineRule="auto"/>
        <w:ind w:left="1451"/>
        <w:rPr>
          <w:b/>
          <w:color w:val="000000"/>
          <w:sz w:val="28"/>
          <w:szCs w:val="28"/>
        </w:rPr>
      </w:pPr>
      <w:r>
        <w:rPr>
          <w:b/>
          <w:color w:val="000000"/>
          <w:sz w:val="28"/>
          <w:szCs w:val="28"/>
        </w:rPr>
        <w:t xml:space="preserve">Statutes </w:t>
      </w:r>
    </w:p>
    <w:p w14:paraId="49C61ECC" w14:textId="77777777" w:rsidR="0071761E" w:rsidRDefault="0035271C">
      <w:pPr>
        <w:widowControl w:val="0"/>
        <w:pBdr>
          <w:top w:val="nil"/>
          <w:left w:val="nil"/>
          <w:bottom w:val="nil"/>
          <w:right w:val="nil"/>
          <w:between w:val="nil"/>
        </w:pBdr>
        <w:spacing w:before="128" w:line="239" w:lineRule="auto"/>
        <w:ind w:left="2034" w:right="1144" w:hanging="595"/>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Act of May 21, 2023, 88th Leg., R.S., ch. 459, 2023 Tex. Sess. Law  Serv. 1115 ......................................................................................... 2 </w:t>
      </w:r>
    </w:p>
    <w:p w14:paraId="50985159" w14:textId="77777777" w:rsidR="0071761E" w:rsidRDefault="0035271C">
      <w:pPr>
        <w:widowControl w:val="0"/>
        <w:pBdr>
          <w:top w:val="nil"/>
          <w:left w:val="nil"/>
          <w:bottom w:val="nil"/>
          <w:right w:val="nil"/>
          <w:between w:val="nil"/>
        </w:pBdr>
        <w:spacing w:before="189" w:line="369" w:lineRule="auto"/>
        <w:ind w:left="1448" w:right="1141"/>
        <w:jc w:val="both"/>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C</w:t>
      </w:r>
      <w:r>
        <w:rPr>
          <w:rFonts w:ascii="Century Schoolbook" w:eastAsia="Century Schoolbook" w:hAnsi="Century Schoolbook" w:cs="Century Schoolbook"/>
          <w:color w:val="000000"/>
        </w:rPr>
        <w:t>IV</w:t>
      </w:r>
      <w:r>
        <w:rPr>
          <w:rFonts w:ascii="Century Schoolbook" w:eastAsia="Century Schoolbook" w:hAnsi="Century Schoolbook" w:cs="Century Schoolbook"/>
          <w:color w:val="000000"/>
          <w:sz w:val="28"/>
          <w:szCs w:val="28"/>
        </w:rPr>
        <w:t>. P</w:t>
      </w:r>
      <w:r>
        <w:rPr>
          <w:rFonts w:ascii="Century Schoolbook" w:eastAsia="Century Schoolbook" w:hAnsi="Century Schoolbook" w:cs="Century Schoolbook"/>
          <w:color w:val="000000"/>
        </w:rPr>
        <w:t>RAC</w:t>
      </w:r>
      <w:r>
        <w:rPr>
          <w:rFonts w:ascii="Century Schoolbook" w:eastAsia="Century Schoolbook" w:hAnsi="Century Schoolbook" w:cs="Century Schoolbook"/>
          <w:color w:val="000000"/>
          <w:sz w:val="28"/>
          <w:szCs w:val="28"/>
        </w:rPr>
        <w:t>. &amp; R</w:t>
      </w:r>
      <w:r>
        <w:rPr>
          <w:rFonts w:ascii="Century Schoolbook" w:eastAsia="Century Schoolbook" w:hAnsi="Century Schoolbook" w:cs="Century Schoolbook"/>
          <w:color w:val="000000"/>
        </w:rPr>
        <w:t>EM</w:t>
      </w:r>
      <w:r>
        <w:rPr>
          <w:rFonts w:ascii="Century Schoolbook" w:eastAsia="Century Schoolbook" w:hAnsi="Century Schoolbook" w:cs="Century Schoolbook"/>
          <w:color w:val="000000"/>
          <w:sz w:val="28"/>
          <w:szCs w:val="28"/>
        </w:rPr>
        <w:t>. 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22.220(d) ................................................ 1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C</w:t>
      </w:r>
      <w:r>
        <w:rPr>
          <w:rFonts w:ascii="Century Schoolbook" w:eastAsia="Century Schoolbook" w:hAnsi="Century Schoolbook" w:cs="Century Schoolbook"/>
          <w:color w:val="000000"/>
        </w:rPr>
        <w:t>IV</w:t>
      </w:r>
      <w:r>
        <w:rPr>
          <w:rFonts w:ascii="Century Schoolbook" w:eastAsia="Century Schoolbook" w:hAnsi="Century Schoolbook" w:cs="Century Schoolbook"/>
          <w:color w:val="000000"/>
          <w:sz w:val="28"/>
          <w:szCs w:val="28"/>
        </w:rPr>
        <w:t>. P</w:t>
      </w:r>
      <w:r>
        <w:rPr>
          <w:rFonts w:ascii="Century Schoolbook" w:eastAsia="Century Schoolbook" w:hAnsi="Century Schoolbook" w:cs="Century Schoolbook"/>
          <w:color w:val="000000"/>
        </w:rPr>
        <w:t>RAC</w:t>
      </w:r>
      <w:r>
        <w:rPr>
          <w:rFonts w:ascii="Century Schoolbook" w:eastAsia="Century Schoolbook" w:hAnsi="Century Schoolbook" w:cs="Century Schoolbook"/>
          <w:color w:val="000000"/>
          <w:sz w:val="28"/>
          <w:szCs w:val="28"/>
        </w:rPr>
        <w:t>. &amp; R</w:t>
      </w:r>
      <w:r>
        <w:rPr>
          <w:rFonts w:ascii="Century Schoolbook" w:eastAsia="Century Schoolbook" w:hAnsi="Century Schoolbook" w:cs="Century Schoolbook"/>
          <w:color w:val="000000"/>
        </w:rPr>
        <w:t>EM</w:t>
      </w:r>
      <w:r>
        <w:rPr>
          <w:rFonts w:ascii="Century Schoolbook" w:eastAsia="Century Schoolbook" w:hAnsi="Century Schoolbook" w:cs="Century Schoolbook"/>
          <w:color w:val="000000"/>
          <w:sz w:val="28"/>
          <w:szCs w:val="28"/>
        </w:rPr>
        <w:t>. 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22.220(d)................................................... 4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22.201 ........................................................................ 4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22.201(p).................................................................... 4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22.216 .......................................................................11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22.220(a)..................................</w:t>
      </w:r>
      <w:r>
        <w:rPr>
          <w:rFonts w:ascii="Century Schoolbook" w:eastAsia="Century Schoolbook" w:hAnsi="Century Schoolbook" w:cs="Century Schoolbook"/>
          <w:color w:val="000000"/>
          <w:sz w:val="28"/>
          <w:szCs w:val="28"/>
        </w:rPr>
        <w:t>.....................4, 6, 8, 11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22.220(d).................................................................... 5</w:t>
      </w:r>
    </w:p>
    <w:p w14:paraId="7E75A9FB" w14:textId="77777777" w:rsidR="0071761E" w:rsidRDefault="0035271C">
      <w:pPr>
        <w:widowControl w:val="0"/>
        <w:pBdr>
          <w:top w:val="nil"/>
          <w:left w:val="nil"/>
          <w:bottom w:val="nil"/>
          <w:right w:val="nil"/>
          <w:between w:val="nil"/>
        </w:pBdr>
        <w:spacing w:line="240" w:lineRule="auto"/>
        <w:ind w:right="5717"/>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v </w:t>
      </w:r>
    </w:p>
    <w:p w14:paraId="0306FC8C" w14:textId="77777777" w:rsidR="0071761E" w:rsidRDefault="0035271C">
      <w:pPr>
        <w:widowControl w:val="0"/>
        <w:pBdr>
          <w:top w:val="nil"/>
          <w:left w:val="nil"/>
          <w:bottom w:val="nil"/>
          <w:right w:val="nil"/>
          <w:between w:val="nil"/>
        </w:pBdr>
        <w:spacing w:line="368" w:lineRule="auto"/>
        <w:ind w:left="1448" w:right="1141"/>
        <w:jc w:val="both"/>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22.221(d).................................................................... 5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25A.007(a) ..........................................................1, 4, 5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311.023(7).................................................................. 6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73.001(a)...................................................................13 T</w:t>
      </w:r>
      <w:r>
        <w:rPr>
          <w:rFonts w:ascii="Century Schoolbook" w:eastAsia="Century Schoolbook" w:hAnsi="Century Schoolbook" w:cs="Century Schoolbook"/>
          <w:color w:val="000000"/>
        </w:rPr>
        <w:t>EX</w:t>
      </w:r>
      <w:r>
        <w:rPr>
          <w:rFonts w:ascii="Century Schoolbook" w:eastAsia="Century Schoolbook" w:hAnsi="Century Schoolbook" w:cs="Century Schoolbook"/>
          <w:color w:val="000000"/>
          <w:sz w:val="28"/>
          <w:szCs w:val="28"/>
        </w:rPr>
        <w:t>. G</w:t>
      </w:r>
      <w:r>
        <w:rPr>
          <w:rFonts w:ascii="Century Schoolbook" w:eastAsia="Century Schoolbook" w:hAnsi="Century Schoolbook" w:cs="Century Schoolbook"/>
          <w:color w:val="000000"/>
        </w:rPr>
        <w:t>OV</w:t>
      </w:r>
      <w:r>
        <w:rPr>
          <w:rFonts w:ascii="Century Schoolbook" w:eastAsia="Century Schoolbook" w:hAnsi="Century Schoolbook" w:cs="Century Schoolbook"/>
          <w:color w:val="000000"/>
          <w:sz w:val="28"/>
          <w:szCs w:val="28"/>
        </w:rPr>
        <w:t>’</w:t>
      </w:r>
      <w:r>
        <w:rPr>
          <w:rFonts w:ascii="Century Schoolbook" w:eastAsia="Century Schoolbook" w:hAnsi="Century Schoolbook" w:cs="Century Schoolbook"/>
          <w:color w:val="000000"/>
        </w:rPr>
        <w:t xml:space="preserve">T </w:t>
      </w:r>
      <w:r>
        <w:rPr>
          <w:rFonts w:ascii="Century Schoolbook" w:eastAsia="Century Schoolbook" w:hAnsi="Century Schoolbook" w:cs="Century Schoolbook"/>
          <w:color w:val="000000"/>
          <w:sz w:val="28"/>
          <w:szCs w:val="28"/>
        </w:rPr>
        <w:t>C</w:t>
      </w:r>
      <w:r>
        <w:rPr>
          <w:rFonts w:ascii="Century Schoolbook" w:eastAsia="Century Schoolbook" w:hAnsi="Century Schoolbook" w:cs="Century Schoolbook"/>
          <w:color w:val="000000"/>
        </w:rPr>
        <w:t xml:space="preserve">ODE </w:t>
      </w:r>
      <w:r>
        <w:rPr>
          <w:rFonts w:ascii="Century Schoolbook" w:eastAsia="Century Schoolbook" w:hAnsi="Century Schoolbook" w:cs="Century Schoolbook"/>
          <w:color w:val="000000"/>
          <w:sz w:val="28"/>
          <w:szCs w:val="28"/>
        </w:rPr>
        <w:t xml:space="preserve">§ 73.001(b).............................................................13, 23 </w:t>
      </w:r>
    </w:p>
    <w:p w14:paraId="3E132BCD" w14:textId="77777777" w:rsidR="0071761E" w:rsidRDefault="0035271C">
      <w:pPr>
        <w:widowControl w:val="0"/>
        <w:pBdr>
          <w:top w:val="nil"/>
          <w:left w:val="nil"/>
          <w:bottom w:val="nil"/>
          <w:right w:val="nil"/>
          <w:between w:val="nil"/>
        </w:pBdr>
        <w:spacing w:before="533" w:line="240" w:lineRule="auto"/>
        <w:ind w:left="1452"/>
        <w:rPr>
          <w:b/>
          <w:color w:val="000000"/>
          <w:sz w:val="28"/>
          <w:szCs w:val="28"/>
        </w:rPr>
      </w:pPr>
      <w:r>
        <w:rPr>
          <w:b/>
          <w:color w:val="000000"/>
          <w:sz w:val="28"/>
          <w:szCs w:val="28"/>
        </w:rPr>
        <w:t xml:space="preserve">Other Authorities </w:t>
      </w:r>
    </w:p>
    <w:p w14:paraId="00842003" w14:textId="77777777" w:rsidR="0071761E" w:rsidRDefault="0035271C">
      <w:pPr>
        <w:widowControl w:val="0"/>
        <w:pBdr>
          <w:top w:val="nil"/>
          <w:left w:val="nil"/>
          <w:bottom w:val="nil"/>
          <w:right w:val="nil"/>
          <w:between w:val="nil"/>
        </w:pBdr>
        <w:spacing w:before="123" w:line="241" w:lineRule="auto"/>
        <w:ind w:left="2015" w:right="1144" w:hanging="576"/>
        <w:jc w:val="both"/>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Amicus Brief of Lee Parsley as General Counsel of Texans for  Lawsuit Reform Texas Business Law Foundation in </w:t>
      </w:r>
      <w:r>
        <w:rPr>
          <w:rFonts w:ascii="Century Schoolbook" w:eastAsia="Century Schoolbook" w:hAnsi="Century Schoolbook" w:cs="Century Schoolbook"/>
          <w:i/>
          <w:color w:val="000000"/>
          <w:sz w:val="28"/>
          <w:szCs w:val="28"/>
        </w:rPr>
        <w:t>In re  Dallas County</w:t>
      </w:r>
      <w:r>
        <w:rPr>
          <w:rFonts w:ascii="Century Schoolbook" w:eastAsia="Century Schoolbook" w:hAnsi="Century Schoolbook" w:cs="Century Schoolbook"/>
          <w:color w:val="000000"/>
          <w:sz w:val="28"/>
          <w:szCs w:val="28"/>
        </w:rPr>
        <w:t xml:space="preserve">, No. 24-0426, In the Supreme Court of Texas .........19 </w:t>
      </w:r>
    </w:p>
    <w:p w14:paraId="67CCB09C" w14:textId="77777777" w:rsidR="0071761E" w:rsidRDefault="0035271C">
      <w:pPr>
        <w:widowControl w:val="0"/>
        <w:pBdr>
          <w:top w:val="nil"/>
          <w:left w:val="nil"/>
          <w:bottom w:val="nil"/>
          <w:right w:val="nil"/>
          <w:between w:val="nil"/>
        </w:pBdr>
        <w:spacing w:before="186" w:line="239" w:lineRule="auto"/>
        <w:ind w:left="2041" w:right="1144" w:hanging="602"/>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Amicus Brief of Texas Business Law Foundation in </w:t>
      </w:r>
      <w:r>
        <w:rPr>
          <w:rFonts w:ascii="Century Schoolbook" w:eastAsia="Century Schoolbook" w:hAnsi="Century Schoolbook" w:cs="Century Schoolbook"/>
          <w:i/>
          <w:color w:val="000000"/>
          <w:sz w:val="28"/>
          <w:szCs w:val="28"/>
        </w:rPr>
        <w:t xml:space="preserve">In re Dallas  </w:t>
      </w:r>
      <w:r>
        <w:rPr>
          <w:rFonts w:ascii="Century Schoolbook" w:eastAsia="Century Schoolbook" w:hAnsi="Century Schoolbook" w:cs="Century Schoolbook"/>
          <w:i/>
          <w:color w:val="000000"/>
          <w:sz w:val="28"/>
          <w:szCs w:val="28"/>
        </w:rPr>
        <w:lastRenderedPageBreak/>
        <w:t>County</w:t>
      </w:r>
      <w:r>
        <w:rPr>
          <w:rFonts w:ascii="Century Schoolbook" w:eastAsia="Century Schoolbook" w:hAnsi="Century Schoolbook" w:cs="Century Schoolbook"/>
          <w:color w:val="000000"/>
          <w:sz w:val="28"/>
          <w:szCs w:val="28"/>
        </w:rPr>
        <w:t xml:space="preserve">, No. 24-0426, In the Supreme Court of Texas.....................12 </w:t>
      </w:r>
    </w:p>
    <w:p w14:paraId="32A0403E" w14:textId="77777777" w:rsidR="0071761E" w:rsidRDefault="0035271C">
      <w:pPr>
        <w:widowControl w:val="0"/>
        <w:pBdr>
          <w:top w:val="nil"/>
          <w:left w:val="nil"/>
          <w:bottom w:val="nil"/>
          <w:right w:val="nil"/>
          <w:between w:val="nil"/>
        </w:pBdr>
        <w:spacing w:before="194" w:line="239" w:lineRule="auto"/>
        <w:ind w:left="2033" w:right="1144" w:hanging="57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House Research Organization Bill Digest of SB 1045, Tex. Leg.  88th RS (May 15, 2023) ...................................................................16 </w:t>
      </w:r>
    </w:p>
    <w:p w14:paraId="48CD5B39" w14:textId="77777777" w:rsidR="0071761E" w:rsidRDefault="0035271C">
      <w:pPr>
        <w:widowControl w:val="0"/>
        <w:pBdr>
          <w:top w:val="nil"/>
          <w:left w:val="nil"/>
          <w:bottom w:val="nil"/>
          <w:right w:val="nil"/>
          <w:between w:val="nil"/>
        </w:pBdr>
        <w:spacing w:before="189" w:line="242" w:lineRule="auto"/>
        <w:ind w:left="2029" w:right="1144" w:hanging="57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SB 1045 Bill Analysis as Enrolled, Tex. Leg. 88th RS (June 20,  2023) ................................................................................................15 </w:t>
      </w:r>
    </w:p>
    <w:p w14:paraId="0931653D" w14:textId="77777777" w:rsidR="0071761E" w:rsidRDefault="0035271C">
      <w:pPr>
        <w:widowControl w:val="0"/>
        <w:pBdr>
          <w:top w:val="nil"/>
          <w:left w:val="nil"/>
          <w:bottom w:val="nil"/>
          <w:right w:val="nil"/>
          <w:between w:val="nil"/>
        </w:pBdr>
        <w:spacing w:before="185" w:line="240" w:lineRule="auto"/>
        <w:ind w:right="114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SB 1045 Bill Analysis as Filed, Tex. Leg. 88th RS (Mar. 20, 2023) .......15 </w:t>
      </w:r>
    </w:p>
    <w:p w14:paraId="47058C3B" w14:textId="77777777" w:rsidR="0071761E" w:rsidRDefault="0035271C">
      <w:pPr>
        <w:widowControl w:val="0"/>
        <w:pBdr>
          <w:top w:val="nil"/>
          <w:left w:val="nil"/>
          <w:bottom w:val="nil"/>
          <w:right w:val="nil"/>
          <w:between w:val="nil"/>
        </w:pBdr>
        <w:spacing w:before="188" w:line="239" w:lineRule="auto"/>
        <w:ind w:left="2033" w:right="1144" w:hanging="575"/>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SB 1045 Bill Analysis—Committee Report, Tex. Leg. 88th RS  (Mar. 23, 2023).................................................................................15 </w:t>
      </w:r>
    </w:p>
    <w:p w14:paraId="3AE1A0AE" w14:textId="77777777" w:rsidR="0071761E" w:rsidRDefault="0035271C">
      <w:pPr>
        <w:widowControl w:val="0"/>
        <w:pBdr>
          <w:top w:val="nil"/>
          <w:left w:val="nil"/>
          <w:bottom w:val="nil"/>
          <w:right w:val="nil"/>
          <w:between w:val="nil"/>
        </w:pBdr>
        <w:spacing w:before="194" w:line="239" w:lineRule="auto"/>
        <w:ind w:left="2024" w:right="1145" w:hanging="576"/>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 S. Comm. on Jurisprudence Hearing, Tex. S.B. 1045, 88th  Leg., R.S. (Mar. 22, 2023)..............................................17, 18, 19, 20 </w:t>
      </w:r>
    </w:p>
    <w:p w14:paraId="7CDE069A" w14:textId="77777777" w:rsidR="0071761E" w:rsidRDefault="0035271C">
      <w:pPr>
        <w:widowControl w:val="0"/>
        <w:pBdr>
          <w:top w:val="nil"/>
          <w:left w:val="nil"/>
          <w:bottom w:val="nil"/>
          <w:right w:val="nil"/>
          <w:between w:val="nil"/>
        </w:pBdr>
        <w:spacing w:before="189" w:line="240" w:lineRule="auto"/>
        <w:ind w:right="1153"/>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Tex. S.J. Res. 16, 22d Leg., R.S., 1891 Tex. Gen. Laws 197.................... 8</w:t>
      </w:r>
    </w:p>
    <w:p w14:paraId="6CB04884" w14:textId="77777777" w:rsidR="0071761E" w:rsidRDefault="0035271C">
      <w:pPr>
        <w:widowControl w:val="0"/>
        <w:pBdr>
          <w:top w:val="nil"/>
          <w:left w:val="nil"/>
          <w:bottom w:val="nil"/>
          <w:right w:val="nil"/>
          <w:between w:val="nil"/>
        </w:pBdr>
        <w:spacing w:before="3194" w:line="240" w:lineRule="auto"/>
        <w:ind w:right="5674"/>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vi </w:t>
      </w:r>
    </w:p>
    <w:p w14:paraId="41DAD27C" w14:textId="77777777" w:rsidR="0071761E" w:rsidRDefault="0035271C">
      <w:pPr>
        <w:widowControl w:val="0"/>
        <w:pBdr>
          <w:top w:val="nil"/>
          <w:left w:val="nil"/>
          <w:bottom w:val="nil"/>
          <w:right w:val="nil"/>
          <w:between w:val="nil"/>
        </w:pBdr>
        <w:spacing w:line="240" w:lineRule="auto"/>
        <w:ind w:right="5049"/>
        <w:jc w:val="right"/>
        <w:rPr>
          <w:b/>
          <w:color w:val="000000"/>
          <w:sz w:val="26"/>
          <w:szCs w:val="26"/>
        </w:rPr>
      </w:pPr>
      <w:r>
        <w:rPr>
          <w:b/>
          <w:color w:val="000000"/>
          <w:sz w:val="32"/>
          <w:szCs w:val="32"/>
        </w:rPr>
        <w:t>A</w:t>
      </w:r>
      <w:r>
        <w:rPr>
          <w:b/>
          <w:color w:val="000000"/>
          <w:sz w:val="26"/>
          <w:szCs w:val="26"/>
        </w:rPr>
        <w:t xml:space="preserve">RGUMENT </w:t>
      </w:r>
    </w:p>
    <w:p w14:paraId="02C9B37F" w14:textId="77777777" w:rsidR="0071761E" w:rsidRDefault="0035271C">
      <w:pPr>
        <w:widowControl w:val="0"/>
        <w:pBdr>
          <w:top w:val="nil"/>
          <w:left w:val="nil"/>
          <w:bottom w:val="nil"/>
          <w:right w:val="nil"/>
          <w:between w:val="nil"/>
        </w:pBdr>
        <w:spacing w:before="256" w:line="480" w:lineRule="auto"/>
        <w:ind w:left="1438" w:right="1238" w:firstLine="73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This case has nothing to do with claims involving the State of  Texas, the constitutionality of any statute, or the Business Court—the  cases this Court was created to hear.</w:t>
      </w:r>
      <w:r>
        <w:rPr>
          <w:rFonts w:ascii="Century Schoolbook" w:eastAsia="Century Schoolbook" w:hAnsi="Century Schoolbook" w:cs="Century Schoolbook"/>
          <w:color w:val="000000"/>
          <w:sz w:val="30"/>
          <w:szCs w:val="30"/>
          <w:vertAlign w:val="superscript"/>
        </w:rPr>
        <w:t xml:space="preserve">1 </w:t>
      </w:r>
      <w:r>
        <w:rPr>
          <w:rFonts w:ascii="Century Schoolbook" w:eastAsia="Century Schoolbook" w:hAnsi="Century Schoolbook" w:cs="Century Schoolbook"/>
          <w:color w:val="000000"/>
          <w:sz w:val="28"/>
          <w:szCs w:val="28"/>
        </w:rPr>
        <w:t xml:space="preserve">Instead, this is a breach-of contract lawsuit brought by an individual against his former employer.  Nonetheless, Appellant Harbor America Central, Inc. (“Harbor  America”) appealed to this Court.  </w:t>
      </w:r>
    </w:p>
    <w:p w14:paraId="0EF7B774" w14:textId="77777777" w:rsidR="0071761E" w:rsidRDefault="0035271C">
      <w:pPr>
        <w:widowControl w:val="0"/>
        <w:pBdr>
          <w:top w:val="nil"/>
          <w:left w:val="nil"/>
          <w:bottom w:val="nil"/>
          <w:right w:val="nil"/>
          <w:between w:val="nil"/>
        </w:pBdr>
        <w:spacing w:before="62" w:line="480" w:lineRule="auto"/>
        <w:ind w:left="1444" w:right="1266" w:firstLine="724"/>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This case has been appealed three times before, with each appeal  going to the Fourteenth Court of Appeals.</w:t>
      </w:r>
      <w:r>
        <w:rPr>
          <w:rFonts w:ascii="Century Schoolbook" w:eastAsia="Century Schoolbook" w:hAnsi="Century Schoolbook" w:cs="Century Schoolbook"/>
          <w:color w:val="000000"/>
          <w:sz w:val="30"/>
          <w:szCs w:val="30"/>
          <w:vertAlign w:val="superscript"/>
        </w:rPr>
        <w:t xml:space="preserve">2 </w:t>
      </w:r>
      <w:r>
        <w:rPr>
          <w:rFonts w:ascii="Century Schoolbook" w:eastAsia="Century Schoolbook" w:hAnsi="Century Schoolbook" w:cs="Century Schoolbook"/>
          <w:color w:val="000000"/>
          <w:sz w:val="28"/>
          <w:szCs w:val="28"/>
        </w:rPr>
        <w:t>Appellee William Reeves (“Reeves”) won the two appeals that he filed, while Harbor America  voluntarily dismissed the appeal it filed.</w:t>
      </w:r>
      <w:r>
        <w:rPr>
          <w:rFonts w:ascii="Century Schoolbook" w:eastAsia="Century Schoolbook" w:hAnsi="Century Schoolbook" w:cs="Century Schoolbook"/>
          <w:color w:val="000000"/>
          <w:sz w:val="30"/>
          <w:szCs w:val="30"/>
          <w:vertAlign w:val="superscript"/>
        </w:rPr>
        <w:t>3</w:t>
      </w:r>
      <w:r>
        <w:rPr>
          <w:rFonts w:ascii="Century Schoolbook" w:eastAsia="Century Schoolbook" w:hAnsi="Century Schoolbook" w:cs="Century Schoolbook"/>
          <w:color w:val="000000"/>
          <w:sz w:val="18"/>
          <w:szCs w:val="18"/>
        </w:rPr>
        <w:t xml:space="preserve"> </w:t>
      </w:r>
    </w:p>
    <w:p w14:paraId="504585FA" w14:textId="77777777" w:rsidR="0071761E" w:rsidRDefault="0035271C">
      <w:pPr>
        <w:widowControl w:val="0"/>
        <w:pBdr>
          <w:top w:val="nil"/>
          <w:left w:val="nil"/>
          <w:bottom w:val="nil"/>
          <w:right w:val="nil"/>
          <w:between w:val="nil"/>
        </w:pBdr>
        <w:spacing w:before="62" w:line="481" w:lineRule="auto"/>
        <w:ind w:left="1459" w:right="1254"/>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lastRenderedPageBreak/>
        <w:t xml:space="preserve">Given Harbor America’s dismal track record in the Fourteenth  Court of Appeals, it’s not surprising Harbor America is using whatever  </w:t>
      </w:r>
    </w:p>
    <w:p w14:paraId="1631B871" w14:textId="77777777" w:rsidR="0071761E" w:rsidRDefault="0035271C">
      <w:pPr>
        <w:widowControl w:val="0"/>
        <w:pBdr>
          <w:top w:val="nil"/>
          <w:left w:val="nil"/>
          <w:bottom w:val="nil"/>
          <w:right w:val="nil"/>
          <w:between w:val="nil"/>
        </w:pBdr>
        <w:spacing w:before="811"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C</w:t>
      </w:r>
      <w:r>
        <w:rPr>
          <w:rFonts w:ascii="Century Schoolbook" w:eastAsia="Century Schoolbook" w:hAnsi="Century Schoolbook" w:cs="Century Schoolbook"/>
          <w:color w:val="000000"/>
          <w:sz w:val="19"/>
          <w:szCs w:val="19"/>
        </w:rPr>
        <w:t>IV</w:t>
      </w:r>
      <w:r>
        <w:rPr>
          <w:rFonts w:ascii="Century Schoolbook" w:eastAsia="Century Schoolbook" w:hAnsi="Century Schoolbook" w:cs="Century Schoolbook"/>
          <w:color w:val="000000"/>
          <w:sz w:val="24"/>
          <w:szCs w:val="24"/>
        </w:rPr>
        <w:t>. P</w:t>
      </w:r>
      <w:r>
        <w:rPr>
          <w:rFonts w:ascii="Century Schoolbook" w:eastAsia="Century Schoolbook" w:hAnsi="Century Schoolbook" w:cs="Century Schoolbook"/>
          <w:color w:val="000000"/>
          <w:sz w:val="19"/>
          <w:szCs w:val="19"/>
        </w:rPr>
        <w:t>RAC</w:t>
      </w:r>
      <w:r>
        <w:rPr>
          <w:rFonts w:ascii="Century Schoolbook" w:eastAsia="Century Schoolbook" w:hAnsi="Century Schoolbook" w:cs="Century Schoolbook"/>
          <w:color w:val="000000"/>
          <w:sz w:val="24"/>
          <w:szCs w:val="24"/>
        </w:rPr>
        <w:t>. &amp; R</w:t>
      </w:r>
      <w:r>
        <w:rPr>
          <w:rFonts w:ascii="Century Schoolbook" w:eastAsia="Century Schoolbook" w:hAnsi="Century Schoolbook" w:cs="Century Schoolbook"/>
          <w:color w:val="000000"/>
          <w:sz w:val="19"/>
          <w:szCs w:val="19"/>
        </w:rPr>
        <w:t>EM</w:t>
      </w:r>
      <w:r>
        <w:rPr>
          <w:rFonts w:ascii="Century Schoolbook" w:eastAsia="Century Schoolbook" w:hAnsi="Century Schoolbook" w:cs="Century Schoolbook"/>
          <w:color w:val="000000"/>
          <w:sz w:val="24"/>
          <w:szCs w:val="24"/>
        </w:rPr>
        <w:t>. 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22.220(d); 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25A.007(a). </w:t>
      </w:r>
    </w:p>
    <w:p w14:paraId="0C7D7AC1" w14:textId="77777777" w:rsidR="0071761E" w:rsidRDefault="0035271C">
      <w:pPr>
        <w:widowControl w:val="0"/>
        <w:pBdr>
          <w:top w:val="nil"/>
          <w:left w:val="nil"/>
          <w:bottom w:val="nil"/>
          <w:right w:val="nil"/>
          <w:between w:val="nil"/>
        </w:pBdr>
        <w:spacing w:before="124" w:line="240" w:lineRule="auto"/>
        <w:ind w:left="1440" w:right="1130" w:firstLine="7"/>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 </w:t>
      </w:r>
      <w:r>
        <w:rPr>
          <w:rFonts w:ascii="Century Schoolbook" w:eastAsia="Century Schoolbook" w:hAnsi="Century Schoolbook" w:cs="Century Schoolbook"/>
          <w:color w:val="000000"/>
          <w:sz w:val="24"/>
          <w:szCs w:val="24"/>
        </w:rPr>
        <w:t xml:space="preserve">Harbor America Docketing Statement at § XIII; </w:t>
      </w:r>
      <w:r>
        <w:rPr>
          <w:rFonts w:ascii="Century Schoolbook" w:eastAsia="Century Schoolbook" w:hAnsi="Century Schoolbook" w:cs="Century Schoolbook"/>
          <w:i/>
          <w:color w:val="000000"/>
          <w:sz w:val="24"/>
          <w:szCs w:val="24"/>
        </w:rPr>
        <w:t>Harbor America Central, Inc. v.  Reeve</w:t>
      </w:r>
      <w:r>
        <w:rPr>
          <w:rFonts w:ascii="Century Schoolbook" w:eastAsia="Century Schoolbook" w:hAnsi="Century Schoolbook" w:cs="Century Schoolbook"/>
          <w:color w:val="000000"/>
          <w:sz w:val="24"/>
          <w:szCs w:val="24"/>
        </w:rPr>
        <w:t xml:space="preserve">s, No. 14-21-00526-CV, In the Fourteenth Court of Appeals at Houston, Texas;  </w:t>
      </w:r>
      <w:r>
        <w:rPr>
          <w:rFonts w:ascii="Century Schoolbook" w:eastAsia="Century Schoolbook" w:hAnsi="Century Schoolbook" w:cs="Century Schoolbook"/>
          <w:i/>
          <w:color w:val="000000"/>
          <w:sz w:val="24"/>
          <w:szCs w:val="24"/>
        </w:rPr>
        <w:t>Reeves v. Harbor America Central, Inc</w:t>
      </w:r>
      <w:r>
        <w:rPr>
          <w:rFonts w:ascii="Century Schoolbook" w:eastAsia="Century Schoolbook" w:hAnsi="Century Schoolbook" w:cs="Century Schoolbook"/>
          <w:color w:val="000000"/>
          <w:sz w:val="24"/>
          <w:szCs w:val="24"/>
        </w:rPr>
        <w:t xml:space="preserve">., No. 14-18-00594-CV, In the Fourteenth  Court of Appeals at Houston, Texas; </w:t>
      </w:r>
      <w:r>
        <w:rPr>
          <w:rFonts w:ascii="Century Schoolbook" w:eastAsia="Century Schoolbook" w:hAnsi="Century Schoolbook" w:cs="Century Schoolbook"/>
          <w:i/>
          <w:color w:val="000000"/>
          <w:sz w:val="24"/>
          <w:szCs w:val="24"/>
        </w:rPr>
        <w:t>Reeves v. Harbor America Central, Inc</w:t>
      </w:r>
      <w:r>
        <w:rPr>
          <w:rFonts w:ascii="Century Schoolbook" w:eastAsia="Century Schoolbook" w:hAnsi="Century Schoolbook" w:cs="Century Schoolbook"/>
          <w:color w:val="000000"/>
          <w:sz w:val="24"/>
          <w:szCs w:val="24"/>
        </w:rPr>
        <w:t xml:space="preserve">., No. 14- 17-00518-CV, In the Fourteenth Court of Appeals at Houston, Texas. </w:t>
      </w:r>
    </w:p>
    <w:p w14:paraId="44DAFE54" w14:textId="77777777" w:rsidR="0071761E" w:rsidRDefault="0035271C">
      <w:pPr>
        <w:widowControl w:val="0"/>
        <w:pBdr>
          <w:top w:val="nil"/>
          <w:left w:val="nil"/>
          <w:bottom w:val="nil"/>
          <w:right w:val="nil"/>
          <w:between w:val="nil"/>
        </w:pBdr>
        <w:spacing w:before="124" w:line="240" w:lineRule="auto"/>
        <w:ind w:left="1447" w:right="1130" w:firstLine="3"/>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 </w:t>
      </w:r>
      <w:r>
        <w:rPr>
          <w:rFonts w:ascii="Century Schoolbook" w:eastAsia="Century Schoolbook" w:hAnsi="Century Schoolbook" w:cs="Century Schoolbook"/>
          <w:i/>
          <w:color w:val="000000"/>
          <w:sz w:val="24"/>
          <w:szCs w:val="24"/>
        </w:rPr>
        <w:t>Reeves v. Harbor Am. Cent., Inc.</w:t>
      </w:r>
      <w:r>
        <w:rPr>
          <w:rFonts w:ascii="Century Schoolbook" w:eastAsia="Century Schoolbook" w:hAnsi="Century Schoolbook" w:cs="Century Schoolbook"/>
          <w:color w:val="000000"/>
          <w:sz w:val="24"/>
          <w:szCs w:val="24"/>
        </w:rPr>
        <w:t xml:space="preserve">, 552 S.W.3d 389 (Tex. App.—Houston [14th Dist.]  2018, no pet.); </w:t>
      </w:r>
      <w:r>
        <w:rPr>
          <w:rFonts w:ascii="Century Schoolbook" w:eastAsia="Century Schoolbook" w:hAnsi="Century Schoolbook" w:cs="Century Schoolbook"/>
          <w:i/>
          <w:color w:val="000000"/>
          <w:sz w:val="24"/>
          <w:szCs w:val="24"/>
        </w:rPr>
        <w:t>Reeves v. Harbor Am. Cent., Inc.</w:t>
      </w:r>
      <w:r>
        <w:rPr>
          <w:rFonts w:ascii="Century Schoolbook" w:eastAsia="Century Schoolbook" w:hAnsi="Century Schoolbook" w:cs="Century Schoolbook"/>
          <w:color w:val="000000"/>
          <w:sz w:val="24"/>
          <w:szCs w:val="24"/>
        </w:rPr>
        <w:t xml:space="preserve">, 631 S.W.3d 299 (Tex. App.— Houston [14th Dist.] 2020, pet. denied); </w:t>
      </w:r>
      <w:r>
        <w:rPr>
          <w:rFonts w:ascii="Century Schoolbook" w:eastAsia="Century Schoolbook" w:hAnsi="Century Schoolbook" w:cs="Century Schoolbook"/>
          <w:i/>
          <w:color w:val="000000"/>
          <w:sz w:val="24"/>
          <w:szCs w:val="24"/>
        </w:rPr>
        <w:t>Harbor Am. Cent., Inc. v. Reeves</w:t>
      </w:r>
      <w:r>
        <w:rPr>
          <w:rFonts w:ascii="Century Schoolbook" w:eastAsia="Century Schoolbook" w:hAnsi="Century Schoolbook" w:cs="Century Schoolbook"/>
          <w:color w:val="000000"/>
          <w:sz w:val="24"/>
          <w:szCs w:val="24"/>
        </w:rPr>
        <w:t>, No. 14-21- 00526-CV, 2021 WL 4472680 (Tex. App.—Houston [14th Dist.] Sept. 30, 2021, no  pet.).</w:t>
      </w:r>
    </w:p>
    <w:p w14:paraId="205BA98B" w14:textId="77777777" w:rsidR="0071761E" w:rsidRDefault="0035271C">
      <w:pPr>
        <w:widowControl w:val="0"/>
        <w:pBdr>
          <w:top w:val="nil"/>
          <w:left w:val="nil"/>
          <w:bottom w:val="nil"/>
          <w:right w:val="nil"/>
          <w:between w:val="nil"/>
        </w:pBdr>
        <w:spacing w:before="179"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 </w:t>
      </w:r>
    </w:p>
    <w:p w14:paraId="778408D8" w14:textId="77777777" w:rsidR="0071761E" w:rsidRDefault="0035271C">
      <w:pPr>
        <w:widowControl w:val="0"/>
        <w:pBdr>
          <w:top w:val="nil"/>
          <w:left w:val="nil"/>
          <w:bottom w:val="nil"/>
          <w:right w:val="nil"/>
          <w:between w:val="nil"/>
        </w:pBdr>
        <w:spacing w:line="480" w:lineRule="auto"/>
        <w:ind w:left="1432" w:right="1316" w:firstLine="15"/>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longshot tactic it can to get out of that court. Especially since it owes a  judgment of $34 million in this case. But a party’s desire to avoid  litigating in a specific court—no matter how fervent—is not one that  Texas law indulges.  </w:t>
      </w:r>
    </w:p>
    <w:p w14:paraId="1F542E06" w14:textId="77777777" w:rsidR="0071761E" w:rsidRDefault="0035271C">
      <w:pPr>
        <w:widowControl w:val="0"/>
        <w:pBdr>
          <w:top w:val="nil"/>
          <w:left w:val="nil"/>
          <w:bottom w:val="nil"/>
          <w:right w:val="nil"/>
          <w:between w:val="nil"/>
        </w:pBdr>
        <w:spacing w:before="62" w:line="480" w:lineRule="auto"/>
        <w:ind w:left="1438" w:right="1078" w:firstLine="730"/>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This case has no business being in this Court. The only reason it is  here is because Harbor America has used a creative reading of a poorly  drafted statute to argue that this Court has appellate jurisdiction over  this case. But Harbor America’s argument proves too much. If Harbor  America is correct, then Senate Bill 1045—the statute that created this  Court—gives this Court appellate jurisdiction over every civil case in  Texas with more than $250 at issue.</w:t>
      </w:r>
      <w:r>
        <w:rPr>
          <w:rFonts w:ascii="Century Schoolbook" w:eastAsia="Century Schoolbook" w:hAnsi="Century Schoolbook" w:cs="Century Schoolbook"/>
          <w:color w:val="000000"/>
          <w:sz w:val="30"/>
          <w:szCs w:val="30"/>
          <w:vertAlign w:val="superscript"/>
        </w:rPr>
        <w:t>4</w:t>
      </w:r>
      <w:r>
        <w:rPr>
          <w:rFonts w:ascii="Century Schoolbook" w:eastAsia="Century Schoolbook" w:hAnsi="Century Schoolbook" w:cs="Century Schoolbook"/>
          <w:color w:val="000000"/>
          <w:sz w:val="18"/>
          <w:szCs w:val="18"/>
        </w:rPr>
        <w:t xml:space="preserve"> </w:t>
      </w:r>
    </w:p>
    <w:p w14:paraId="7B7650B3" w14:textId="77777777" w:rsidR="0071761E" w:rsidRDefault="0035271C">
      <w:pPr>
        <w:widowControl w:val="0"/>
        <w:pBdr>
          <w:top w:val="nil"/>
          <w:left w:val="nil"/>
          <w:bottom w:val="nil"/>
          <w:right w:val="nil"/>
          <w:between w:val="nil"/>
        </w:pBdr>
        <w:spacing w:before="62" w:line="480" w:lineRule="auto"/>
        <w:ind w:left="1447" w:right="1286" w:firstLine="73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So—if Harbor America is correct—any appellant in any civil case  in Texas with more than $250 at issue can, by right, appeal to the  Fifteenth Court of Appeals. This would include divorce, car wreck, </w:t>
      </w:r>
      <w:r>
        <w:rPr>
          <w:rFonts w:ascii="Century Schoolbook" w:eastAsia="Century Schoolbook" w:hAnsi="Century Schoolbook" w:cs="Century Schoolbook"/>
          <w:color w:val="000000"/>
          <w:sz w:val="28"/>
          <w:szCs w:val="28"/>
        </w:rPr>
        <w:lastRenderedPageBreak/>
        <w:t xml:space="preserve">probate, child custody, and juvenile cases. That is an absurd result  never imagined by the Legislature when it created this specialized court. </w:t>
      </w:r>
    </w:p>
    <w:p w14:paraId="0502EFE5" w14:textId="77777777" w:rsidR="0071761E" w:rsidRDefault="0035271C">
      <w:pPr>
        <w:widowControl w:val="0"/>
        <w:pBdr>
          <w:top w:val="nil"/>
          <w:left w:val="nil"/>
          <w:bottom w:val="nil"/>
          <w:right w:val="nil"/>
          <w:between w:val="nil"/>
        </w:pBdr>
        <w:spacing w:before="887" w:line="241" w:lineRule="auto"/>
        <w:ind w:left="1455" w:right="1162" w:hanging="6"/>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 </w:t>
      </w:r>
      <w:r>
        <w:rPr>
          <w:rFonts w:ascii="Century Schoolbook" w:eastAsia="Century Schoolbook" w:hAnsi="Century Schoolbook" w:cs="Century Schoolbook"/>
          <w:color w:val="000000"/>
          <w:sz w:val="24"/>
          <w:szCs w:val="24"/>
        </w:rPr>
        <w:t>Act of May 21, 2023, 88th Leg., R.S., ch. 459, 2023 Tex. Sess. Law Serv. 1115, 1121 (“SB 1045”), attached as Ex. A.</w:t>
      </w:r>
    </w:p>
    <w:p w14:paraId="5CB9EA3F" w14:textId="77777777" w:rsidR="0071761E" w:rsidRDefault="0035271C">
      <w:pPr>
        <w:widowControl w:val="0"/>
        <w:pBdr>
          <w:top w:val="nil"/>
          <w:left w:val="nil"/>
          <w:bottom w:val="nil"/>
          <w:right w:val="nil"/>
          <w:between w:val="nil"/>
        </w:pBdr>
        <w:spacing w:before="178"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 </w:t>
      </w:r>
    </w:p>
    <w:p w14:paraId="635C6CB8" w14:textId="77777777" w:rsidR="0071761E" w:rsidRDefault="0035271C">
      <w:pPr>
        <w:widowControl w:val="0"/>
        <w:pBdr>
          <w:top w:val="nil"/>
          <w:left w:val="nil"/>
          <w:bottom w:val="nil"/>
          <w:right w:val="nil"/>
          <w:between w:val="nil"/>
        </w:pBdr>
        <w:spacing w:line="480" w:lineRule="auto"/>
        <w:ind w:left="1447" w:right="1447" w:firstLine="72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This Court should reject Harbor America’s expansive view of its  appellate jurisdiction and transfer this appeal to the appellate court  that heard the previous three appeals in this case: The Fourteenth  Court of Appeals in Houston, Texas. </w:t>
      </w:r>
    </w:p>
    <w:p w14:paraId="6BC3B605" w14:textId="77777777" w:rsidR="0071761E" w:rsidRDefault="0035271C">
      <w:pPr>
        <w:widowControl w:val="0"/>
        <w:pBdr>
          <w:top w:val="nil"/>
          <w:left w:val="nil"/>
          <w:bottom w:val="nil"/>
          <w:right w:val="nil"/>
          <w:between w:val="nil"/>
        </w:pBdr>
        <w:spacing w:before="47" w:line="467" w:lineRule="auto"/>
        <w:ind w:left="1442" w:right="1152" w:firstLine="15"/>
        <w:rPr>
          <w:rFonts w:ascii="Century Schoolbook" w:eastAsia="Century Schoolbook" w:hAnsi="Century Schoolbook" w:cs="Century Schoolbook"/>
          <w:color w:val="000000"/>
          <w:sz w:val="28"/>
          <w:szCs w:val="28"/>
        </w:rPr>
      </w:pPr>
      <w:r>
        <w:rPr>
          <w:b/>
          <w:color w:val="000000"/>
          <w:sz w:val="28"/>
          <w:szCs w:val="28"/>
        </w:rPr>
        <w:t xml:space="preserve">I. This Court does not have jurisdiction over this appeal. </w:t>
      </w:r>
      <w:r>
        <w:rPr>
          <w:rFonts w:ascii="Century Schoolbook" w:eastAsia="Century Schoolbook" w:hAnsi="Century Schoolbook" w:cs="Century Schoolbook"/>
          <w:color w:val="000000"/>
          <w:sz w:val="28"/>
          <w:szCs w:val="28"/>
        </w:rPr>
        <w:t xml:space="preserve">This Court should reject Harbor America’s invitation to extend  this Court’s appellate jurisdiction to every civil case in Texas with more  than $250 at issue. Adopting Harbor America’s interpretation will  result in this Court being inundated with untold appeals and its  backlog will be unfathomably long </w:t>
      </w:r>
    </w:p>
    <w:p w14:paraId="4E2ABC3A" w14:textId="77777777" w:rsidR="0071761E" w:rsidRDefault="0035271C">
      <w:pPr>
        <w:widowControl w:val="0"/>
        <w:pBdr>
          <w:top w:val="nil"/>
          <w:left w:val="nil"/>
          <w:bottom w:val="nil"/>
          <w:right w:val="nil"/>
          <w:between w:val="nil"/>
        </w:pBdr>
        <w:spacing w:before="63" w:line="230" w:lineRule="auto"/>
        <w:ind w:left="2883" w:right="1305" w:hanging="717"/>
        <w:rPr>
          <w:b/>
          <w:color w:val="000000"/>
          <w:sz w:val="28"/>
          <w:szCs w:val="28"/>
        </w:rPr>
      </w:pPr>
      <w:r>
        <w:rPr>
          <w:b/>
          <w:color w:val="000000"/>
          <w:sz w:val="28"/>
          <w:szCs w:val="28"/>
        </w:rPr>
        <w:t xml:space="preserve">A. Harbor America is attempting to create a loophole that  would allow any civil appeal in Texas involving more than  $250 to be filed in this Court. </w:t>
      </w:r>
    </w:p>
    <w:p w14:paraId="5883D1D0" w14:textId="77777777" w:rsidR="0071761E" w:rsidRDefault="0035271C">
      <w:pPr>
        <w:widowControl w:val="0"/>
        <w:pBdr>
          <w:top w:val="nil"/>
          <w:left w:val="nil"/>
          <w:bottom w:val="nil"/>
          <w:right w:val="nil"/>
          <w:between w:val="nil"/>
        </w:pBdr>
        <w:spacing w:before="264" w:line="480" w:lineRule="auto"/>
        <w:ind w:left="1448" w:right="1077"/>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In its notice of appeal, Harbor America admits that this appeal  does not fall within this Court’s exclusive appellate jurisdiction.</w:t>
      </w:r>
      <w:r>
        <w:rPr>
          <w:rFonts w:ascii="Century Schoolbook" w:eastAsia="Century Schoolbook" w:hAnsi="Century Schoolbook" w:cs="Century Schoolbook"/>
          <w:color w:val="000000"/>
          <w:sz w:val="30"/>
          <w:szCs w:val="30"/>
          <w:vertAlign w:val="superscript"/>
        </w:rPr>
        <w:t xml:space="preserve">5 </w:t>
      </w:r>
      <w:r>
        <w:rPr>
          <w:rFonts w:ascii="Century Schoolbook" w:eastAsia="Century Schoolbook" w:hAnsi="Century Schoolbook" w:cs="Century Schoolbook"/>
          <w:color w:val="000000"/>
          <w:sz w:val="28"/>
          <w:szCs w:val="28"/>
        </w:rPr>
        <w:t>But it  claims this Court has appellate jurisdiction over every civil appeal in  Texas with more than $250 at issue.</w:t>
      </w:r>
      <w:r>
        <w:rPr>
          <w:rFonts w:ascii="Century Schoolbook" w:eastAsia="Century Schoolbook" w:hAnsi="Century Schoolbook" w:cs="Century Schoolbook"/>
          <w:color w:val="000000"/>
          <w:sz w:val="30"/>
          <w:szCs w:val="30"/>
          <w:vertAlign w:val="superscript"/>
        </w:rPr>
        <w:t xml:space="preserve">6 </w:t>
      </w:r>
      <w:r>
        <w:rPr>
          <w:rFonts w:ascii="Century Schoolbook" w:eastAsia="Century Schoolbook" w:hAnsi="Century Schoolbook" w:cs="Century Schoolbook"/>
          <w:color w:val="000000"/>
          <w:sz w:val="28"/>
          <w:szCs w:val="28"/>
        </w:rPr>
        <w:t xml:space="preserve">Harbor America is attempting to  exploit poor drafting to expand this Court’s jurisdiction far beyond cases  </w:t>
      </w:r>
    </w:p>
    <w:p w14:paraId="5415031C" w14:textId="77777777" w:rsidR="0071761E" w:rsidRDefault="0035271C">
      <w:pPr>
        <w:widowControl w:val="0"/>
        <w:pBdr>
          <w:top w:val="nil"/>
          <w:left w:val="nil"/>
          <w:bottom w:val="nil"/>
          <w:right w:val="nil"/>
          <w:between w:val="nil"/>
        </w:pBdr>
        <w:spacing w:before="1023" w:line="240" w:lineRule="auto"/>
        <w:ind w:left="145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lastRenderedPageBreak/>
        <w:t xml:space="preserve">5 </w:t>
      </w:r>
      <w:r>
        <w:rPr>
          <w:rFonts w:ascii="Century Schoolbook" w:eastAsia="Century Schoolbook" w:hAnsi="Century Schoolbook" w:cs="Century Schoolbook"/>
          <w:color w:val="000000"/>
          <w:sz w:val="24"/>
          <w:szCs w:val="24"/>
        </w:rPr>
        <w:t xml:space="preserve">Harbor America Notice of Appeal at 1, attached as Ex. B. </w:t>
      </w:r>
    </w:p>
    <w:p w14:paraId="45252E40" w14:textId="77777777" w:rsidR="0071761E" w:rsidRDefault="0035271C">
      <w:pPr>
        <w:widowControl w:val="0"/>
        <w:pBdr>
          <w:top w:val="nil"/>
          <w:left w:val="nil"/>
          <w:bottom w:val="nil"/>
          <w:right w:val="nil"/>
          <w:between w:val="nil"/>
        </w:pBdr>
        <w:spacing w:before="124" w:line="240" w:lineRule="auto"/>
        <w:ind w:left="1449"/>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6 </w:t>
      </w:r>
      <w:r>
        <w:rPr>
          <w:rFonts w:ascii="Century Schoolbook" w:eastAsia="Century Schoolbook" w:hAnsi="Century Schoolbook" w:cs="Century Schoolbook"/>
          <w:color w:val="000000"/>
          <w:sz w:val="24"/>
          <w:szCs w:val="24"/>
        </w:rPr>
        <w:t>Ex. B at 1-2.</w:t>
      </w:r>
    </w:p>
    <w:p w14:paraId="3E6C285D" w14:textId="77777777" w:rsidR="0071761E" w:rsidRDefault="0035271C">
      <w:pPr>
        <w:widowControl w:val="0"/>
        <w:pBdr>
          <w:top w:val="nil"/>
          <w:left w:val="nil"/>
          <w:bottom w:val="nil"/>
          <w:right w:val="nil"/>
          <w:between w:val="nil"/>
        </w:pBdr>
        <w:spacing w:before="179"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3 </w:t>
      </w:r>
    </w:p>
    <w:p w14:paraId="56554CD4" w14:textId="77777777" w:rsidR="0071761E" w:rsidRDefault="0035271C">
      <w:pPr>
        <w:widowControl w:val="0"/>
        <w:pBdr>
          <w:top w:val="nil"/>
          <w:left w:val="nil"/>
          <w:bottom w:val="nil"/>
          <w:right w:val="nil"/>
          <w:between w:val="nil"/>
        </w:pBdr>
        <w:spacing w:line="482" w:lineRule="auto"/>
        <w:ind w:left="1447" w:right="1243"/>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involving claims against the State, the constitutionality of a statute, or  the Business Court.</w:t>
      </w:r>
      <w:r>
        <w:rPr>
          <w:rFonts w:ascii="Century Schoolbook" w:eastAsia="Century Schoolbook" w:hAnsi="Century Schoolbook" w:cs="Century Schoolbook"/>
          <w:color w:val="000000"/>
          <w:sz w:val="30"/>
          <w:szCs w:val="30"/>
          <w:vertAlign w:val="superscript"/>
        </w:rPr>
        <w:t>7</w:t>
      </w:r>
      <w:r>
        <w:rPr>
          <w:rFonts w:ascii="Century Schoolbook" w:eastAsia="Century Schoolbook" w:hAnsi="Century Schoolbook" w:cs="Century Schoolbook"/>
          <w:color w:val="000000"/>
          <w:sz w:val="18"/>
          <w:szCs w:val="18"/>
        </w:rPr>
        <w:t xml:space="preserve"> </w:t>
      </w:r>
    </w:p>
    <w:p w14:paraId="21714113" w14:textId="77777777" w:rsidR="0071761E" w:rsidRDefault="0035271C">
      <w:pPr>
        <w:widowControl w:val="0"/>
        <w:pBdr>
          <w:top w:val="nil"/>
          <w:left w:val="nil"/>
          <w:bottom w:val="nil"/>
          <w:right w:val="nil"/>
          <w:between w:val="nil"/>
        </w:pBdr>
        <w:spacing w:before="60" w:line="480" w:lineRule="auto"/>
        <w:ind w:left="1442" w:right="1082" w:firstLine="726"/>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Texas is organized into 15 court of appeals districts.</w:t>
      </w:r>
      <w:r>
        <w:rPr>
          <w:rFonts w:ascii="Century Schoolbook" w:eastAsia="Century Schoolbook" w:hAnsi="Century Schoolbook" w:cs="Century Schoolbook"/>
          <w:color w:val="000000"/>
          <w:sz w:val="30"/>
          <w:szCs w:val="30"/>
          <w:vertAlign w:val="superscript"/>
        </w:rPr>
        <w:t xml:space="preserve">8 </w:t>
      </w:r>
      <w:r>
        <w:rPr>
          <w:rFonts w:ascii="Century Schoolbook" w:eastAsia="Century Schoolbook" w:hAnsi="Century Schoolbook" w:cs="Century Schoolbook"/>
          <w:color w:val="000000"/>
          <w:sz w:val="28"/>
          <w:szCs w:val="28"/>
        </w:rPr>
        <w:t>The First  through Fourteenth Courts of Appeals are composed of specific counties,  but the new Fifteenth Court of Appeals “is composed of all counties in  this state.”</w:t>
      </w:r>
      <w:r>
        <w:rPr>
          <w:rFonts w:ascii="Century Schoolbook" w:eastAsia="Century Schoolbook" w:hAnsi="Century Schoolbook" w:cs="Century Schoolbook"/>
          <w:color w:val="000000"/>
          <w:sz w:val="30"/>
          <w:szCs w:val="30"/>
          <w:vertAlign w:val="superscript"/>
        </w:rPr>
        <w:t>9</w:t>
      </w:r>
      <w:r>
        <w:rPr>
          <w:rFonts w:ascii="Century Schoolbook" w:eastAsia="Century Schoolbook" w:hAnsi="Century Schoolbook" w:cs="Century Schoolbook"/>
          <w:color w:val="000000"/>
          <w:sz w:val="18"/>
          <w:szCs w:val="18"/>
        </w:rPr>
        <w:t xml:space="preserve"> </w:t>
      </w:r>
    </w:p>
    <w:p w14:paraId="10DA4A80" w14:textId="77777777" w:rsidR="0071761E" w:rsidRDefault="0035271C">
      <w:pPr>
        <w:widowControl w:val="0"/>
        <w:pBdr>
          <w:top w:val="nil"/>
          <w:left w:val="nil"/>
          <w:bottom w:val="nil"/>
          <w:right w:val="nil"/>
          <w:between w:val="nil"/>
        </w:pBdr>
        <w:spacing w:before="67" w:line="480" w:lineRule="auto"/>
        <w:ind w:left="1447" w:right="1348"/>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Texas Government Code § 22.220 contains the provisions  regarding the civil jurisdiction of Texas intermediate appellate courts.  The general jurisdiction provision in § 22.220(a) states that:  </w:t>
      </w:r>
    </w:p>
    <w:p w14:paraId="2168C6C0" w14:textId="77777777" w:rsidR="0071761E" w:rsidRDefault="0035271C">
      <w:pPr>
        <w:widowControl w:val="0"/>
        <w:pBdr>
          <w:top w:val="nil"/>
          <w:left w:val="nil"/>
          <w:bottom w:val="nil"/>
          <w:right w:val="nil"/>
          <w:between w:val="nil"/>
        </w:pBdr>
        <w:spacing w:before="57" w:line="240" w:lineRule="auto"/>
        <w:ind w:left="253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Except as provided by Subsection (d), each court of  </w:t>
      </w:r>
    </w:p>
    <w:p w14:paraId="4B9D7AB5" w14:textId="77777777" w:rsidR="0071761E" w:rsidRDefault="0035271C">
      <w:pPr>
        <w:widowControl w:val="0"/>
        <w:pBdr>
          <w:top w:val="nil"/>
          <w:left w:val="nil"/>
          <w:bottom w:val="nil"/>
          <w:right w:val="nil"/>
          <w:between w:val="nil"/>
        </w:pBdr>
        <w:spacing w:before="13" w:line="240" w:lineRule="auto"/>
        <w:ind w:left="2534"/>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appeals has appellate jurisdiction of all civil cases  </w:t>
      </w:r>
    </w:p>
    <w:p w14:paraId="73794C1D" w14:textId="77777777" w:rsidR="0071761E" w:rsidRDefault="0035271C">
      <w:pPr>
        <w:widowControl w:val="0"/>
        <w:pBdr>
          <w:top w:val="nil"/>
          <w:left w:val="nil"/>
          <w:bottom w:val="nil"/>
          <w:right w:val="nil"/>
          <w:between w:val="nil"/>
        </w:pBdr>
        <w:spacing w:before="8" w:line="239" w:lineRule="auto"/>
        <w:ind w:left="2529" w:right="2252" w:hanging="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within its district of which the district courts or county  courts have jurisdiction when the amount in  </w:t>
      </w:r>
    </w:p>
    <w:p w14:paraId="0F69F6FD" w14:textId="77777777" w:rsidR="0071761E" w:rsidRDefault="0035271C">
      <w:pPr>
        <w:widowControl w:val="0"/>
        <w:pBdr>
          <w:top w:val="nil"/>
          <w:left w:val="nil"/>
          <w:bottom w:val="nil"/>
          <w:right w:val="nil"/>
          <w:between w:val="nil"/>
        </w:pBdr>
        <w:spacing w:before="8" w:line="240" w:lineRule="auto"/>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controversy or the judgment rendered exceeds $250,  </w:t>
      </w:r>
    </w:p>
    <w:p w14:paraId="6F350486" w14:textId="77777777" w:rsidR="0071761E" w:rsidRDefault="0035271C">
      <w:pPr>
        <w:widowControl w:val="0"/>
        <w:pBdr>
          <w:top w:val="nil"/>
          <w:left w:val="nil"/>
          <w:bottom w:val="nil"/>
          <w:right w:val="nil"/>
          <w:between w:val="nil"/>
        </w:pBdr>
        <w:spacing w:before="13" w:line="240" w:lineRule="auto"/>
        <w:ind w:left="2532"/>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exclusive of interest and costs.</w:t>
      </w:r>
      <w:r>
        <w:rPr>
          <w:rFonts w:ascii="Century Schoolbook" w:eastAsia="Century Schoolbook" w:hAnsi="Century Schoolbook" w:cs="Century Schoolbook"/>
          <w:color w:val="000000"/>
          <w:sz w:val="30"/>
          <w:szCs w:val="30"/>
          <w:vertAlign w:val="superscript"/>
        </w:rPr>
        <w:t>10</w:t>
      </w:r>
      <w:r>
        <w:rPr>
          <w:rFonts w:ascii="Century Schoolbook" w:eastAsia="Century Schoolbook" w:hAnsi="Century Schoolbook" w:cs="Century Schoolbook"/>
          <w:color w:val="000000"/>
          <w:sz w:val="18"/>
          <w:szCs w:val="18"/>
        </w:rPr>
        <w:t xml:space="preserve"> </w:t>
      </w:r>
    </w:p>
    <w:p w14:paraId="5FFB86DB" w14:textId="77777777" w:rsidR="0071761E" w:rsidRDefault="0035271C">
      <w:pPr>
        <w:widowControl w:val="0"/>
        <w:pBdr>
          <w:top w:val="nil"/>
          <w:left w:val="nil"/>
          <w:bottom w:val="nil"/>
          <w:right w:val="nil"/>
          <w:between w:val="nil"/>
        </w:pBdr>
        <w:spacing w:before="253" w:line="482" w:lineRule="auto"/>
        <w:ind w:left="1447" w:right="1658" w:firstLine="73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Subsection (d) gives the Fifteenth Court of Appeals “exclusive  intermediate appellate jurisdiction over” certain cases involving the  </w:t>
      </w:r>
    </w:p>
    <w:p w14:paraId="4F717B44" w14:textId="77777777" w:rsidR="0071761E" w:rsidRDefault="0035271C">
      <w:pPr>
        <w:widowControl w:val="0"/>
        <w:pBdr>
          <w:top w:val="nil"/>
          <w:left w:val="nil"/>
          <w:bottom w:val="nil"/>
          <w:right w:val="nil"/>
          <w:between w:val="nil"/>
        </w:pBdr>
        <w:spacing w:before="1151" w:line="341" w:lineRule="auto"/>
        <w:ind w:left="1450" w:right="2629" w:firstLine="2"/>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7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C</w:t>
      </w:r>
      <w:r>
        <w:rPr>
          <w:rFonts w:ascii="Century Schoolbook" w:eastAsia="Century Schoolbook" w:hAnsi="Century Schoolbook" w:cs="Century Schoolbook"/>
          <w:color w:val="000000"/>
          <w:sz w:val="19"/>
          <w:szCs w:val="19"/>
        </w:rPr>
        <w:t>IV</w:t>
      </w:r>
      <w:r>
        <w:rPr>
          <w:rFonts w:ascii="Century Schoolbook" w:eastAsia="Century Schoolbook" w:hAnsi="Century Schoolbook" w:cs="Century Schoolbook"/>
          <w:color w:val="000000"/>
          <w:sz w:val="24"/>
          <w:szCs w:val="24"/>
        </w:rPr>
        <w:t>. P</w:t>
      </w:r>
      <w:r>
        <w:rPr>
          <w:rFonts w:ascii="Century Schoolbook" w:eastAsia="Century Schoolbook" w:hAnsi="Century Schoolbook" w:cs="Century Schoolbook"/>
          <w:color w:val="000000"/>
          <w:sz w:val="19"/>
          <w:szCs w:val="19"/>
        </w:rPr>
        <w:t>RAC</w:t>
      </w:r>
      <w:r>
        <w:rPr>
          <w:rFonts w:ascii="Century Schoolbook" w:eastAsia="Century Schoolbook" w:hAnsi="Century Schoolbook" w:cs="Century Schoolbook"/>
          <w:color w:val="000000"/>
          <w:sz w:val="24"/>
          <w:szCs w:val="24"/>
        </w:rPr>
        <w:t>. &amp; R</w:t>
      </w:r>
      <w:r>
        <w:rPr>
          <w:rFonts w:ascii="Century Schoolbook" w:eastAsia="Century Schoolbook" w:hAnsi="Century Schoolbook" w:cs="Century Schoolbook"/>
          <w:color w:val="000000"/>
          <w:sz w:val="19"/>
          <w:szCs w:val="19"/>
        </w:rPr>
        <w:t>EM</w:t>
      </w:r>
      <w:r>
        <w:rPr>
          <w:rFonts w:ascii="Century Schoolbook" w:eastAsia="Century Schoolbook" w:hAnsi="Century Schoolbook" w:cs="Century Schoolbook"/>
          <w:color w:val="000000"/>
          <w:sz w:val="24"/>
          <w:szCs w:val="24"/>
        </w:rPr>
        <w:t>. 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22.220(d); Tex. Gov’t Code § 25A.007(a). </w:t>
      </w:r>
      <w:r>
        <w:rPr>
          <w:rFonts w:ascii="Century Schoolbook" w:eastAsia="Century Schoolbook" w:hAnsi="Century Schoolbook" w:cs="Century Schoolbook"/>
          <w:color w:val="000000"/>
          <w:sz w:val="26"/>
          <w:szCs w:val="26"/>
          <w:vertAlign w:val="superscript"/>
        </w:rPr>
        <w:t xml:space="preserve">8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22.201. </w:t>
      </w:r>
    </w:p>
    <w:p w14:paraId="4F92B545" w14:textId="77777777" w:rsidR="0071761E" w:rsidRDefault="0035271C">
      <w:pPr>
        <w:widowControl w:val="0"/>
        <w:pBdr>
          <w:top w:val="nil"/>
          <w:left w:val="nil"/>
          <w:bottom w:val="nil"/>
          <w:right w:val="nil"/>
          <w:between w:val="nil"/>
        </w:pBdr>
        <w:spacing w:before="23" w:line="240" w:lineRule="auto"/>
        <w:ind w:left="1449"/>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9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22.201(p). </w:t>
      </w:r>
    </w:p>
    <w:p w14:paraId="4A41028A" w14:textId="77777777" w:rsidR="0071761E" w:rsidRDefault="0035271C">
      <w:pPr>
        <w:widowControl w:val="0"/>
        <w:pBdr>
          <w:top w:val="nil"/>
          <w:left w:val="nil"/>
          <w:bottom w:val="nil"/>
          <w:right w:val="nil"/>
          <w:between w:val="nil"/>
        </w:pBdr>
        <w:spacing w:before="130" w:line="239" w:lineRule="auto"/>
        <w:ind w:left="1447" w:right="1173" w:firstLine="10"/>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10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22.220(a). SB 1045 amended § 22.220(a) to add “Except as  provided by Subsection (d)” before the language previously in the statute. SB 1045ß  at § 1.05.</w:t>
      </w:r>
    </w:p>
    <w:p w14:paraId="3B0B463E" w14:textId="77777777" w:rsidR="0071761E" w:rsidRDefault="0035271C">
      <w:pPr>
        <w:widowControl w:val="0"/>
        <w:pBdr>
          <w:top w:val="nil"/>
          <w:left w:val="nil"/>
          <w:bottom w:val="nil"/>
          <w:right w:val="nil"/>
          <w:between w:val="nil"/>
        </w:pBdr>
        <w:spacing w:before="180"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4 </w:t>
      </w:r>
    </w:p>
    <w:p w14:paraId="3A9297C2" w14:textId="77777777" w:rsidR="0071761E" w:rsidRDefault="0035271C">
      <w:pPr>
        <w:widowControl w:val="0"/>
        <w:pBdr>
          <w:top w:val="nil"/>
          <w:left w:val="nil"/>
          <w:bottom w:val="nil"/>
          <w:right w:val="nil"/>
          <w:between w:val="nil"/>
        </w:pBdr>
        <w:spacing w:line="480" w:lineRule="auto"/>
        <w:ind w:left="1432" w:right="1142" w:firstLine="26"/>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State of Texas.</w:t>
      </w:r>
      <w:r>
        <w:rPr>
          <w:rFonts w:ascii="Century Schoolbook" w:eastAsia="Century Schoolbook" w:hAnsi="Century Schoolbook" w:cs="Century Schoolbook"/>
          <w:color w:val="000000"/>
          <w:sz w:val="30"/>
          <w:szCs w:val="30"/>
          <w:vertAlign w:val="superscript"/>
        </w:rPr>
        <w:t xml:space="preserve">11 </w:t>
      </w:r>
      <w:r>
        <w:rPr>
          <w:rFonts w:ascii="Century Schoolbook" w:eastAsia="Century Schoolbook" w:hAnsi="Century Schoolbook" w:cs="Century Schoolbook"/>
          <w:color w:val="000000"/>
          <w:sz w:val="28"/>
          <w:szCs w:val="28"/>
        </w:rPr>
        <w:t xml:space="preserve">There are exclusions from the grant of exclusive  </w:t>
      </w:r>
      <w:r>
        <w:rPr>
          <w:rFonts w:ascii="Century Schoolbook" w:eastAsia="Century Schoolbook" w:hAnsi="Century Schoolbook" w:cs="Century Schoolbook"/>
          <w:color w:val="000000"/>
          <w:sz w:val="28"/>
          <w:szCs w:val="28"/>
        </w:rPr>
        <w:lastRenderedPageBreak/>
        <w:t>intermediate appellate jurisdiction to the Fifteenth Court of Appeals.  For example, mental-health commitments, civil-asset forfeitures,  eminent domain, and personal injury cases involving the State are not  part of the Fifteenth Court of Appeals’ exclusive intermediate appellate  jurisdiction.</w:t>
      </w:r>
      <w:r>
        <w:rPr>
          <w:rFonts w:ascii="Century Schoolbook" w:eastAsia="Century Schoolbook" w:hAnsi="Century Schoolbook" w:cs="Century Schoolbook"/>
          <w:color w:val="000000"/>
          <w:sz w:val="30"/>
          <w:szCs w:val="30"/>
          <w:vertAlign w:val="superscript"/>
        </w:rPr>
        <w:t xml:space="preserve">12 </w:t>
      </w:r>
      <w:r>
        <w:rPr>
          <w:rFonts w:ascii="Century Schoolbook" w:eastAsia="Century Schoolbook" w:hAnsi="Century Schoolbook" w:cs="Century Schoolbook"/>
          <w:color w:val="000000"/>
          <w:sz w:val="28"/>
          <w:szCs w:val="28"/>
        </w:rPr>
        <w:t>In addition, “the Fifteenth Court of Appeals has exclusive  jurisdiction over an appeal from an order or judgment of the business  court.”</w:t>
      </w:r>
      <w:r>
        <w:rPr>
          <w:rFonts w:ascii="Century Schoolbook" w:eastAsia="Century Schoolbook" w:hAnsi="Century Schoolbook" w:cs="Century Schoolbook"/>
          <w:color w:val="000000"/>
          <w:sz w:val="30"/>
          <w:szCs w:val="30"/>
          <w:vertAlign w:val="superscript"/>
        </w:rPr>
        <w:t xml:space="preserve">13 </w:t>
      </w:r>
      <w:r>
        <w:rPr>
          <w:rFonts w:ascii="Century Schoolbook" w:eastAsia="Century Schoolbook" w:hAnsi="Century Schoolbook" w:cs="Century Schoolbook"/>
          <w:color w:val="000000"/>
          <w:sz w:val="28"/>
          <w:szCs w:val="28"/>
        </w:rPr>
        <w:t>The Fifteenth Court of</w:t>
      </w:r>
      <w:r>
        <w:rPr>
          <w:rFonts w:ascii="Century Schoolbook" w:eastAsia="Century Schoolbook" w:hAnsi="Century Schoolbook" w:cs="Century Schoolbook"/>
          <w:color w:val="000000"/>
          <w:sz w:val="28"/>
          <w:szCs w:val="28"/>
        </w:rPr>
        <w:t xml:space="preserve"> Appeals is authorized to grant  mandamus only in cases where it has exclusive intermediate appellate  jurisdiction.</w:t>
      </w:r>
      <w:r>
        <w:rPr>
          <w:rFonts w:ascii="Century Schoolbook" w:eastAsia="Century Schoolbook" w:hAnsi="Century Schoolbook" w:cs="Century Schoolbook"/>
          <w:color w:val="000000"/>
          <w:sz w:val="30"/>
          <w:szCs w:val="30"/>
          <w:vertAlign w:val="superscript"/>
        </w:rPr>
        <w:t>14</w:t>
      </w:r>
      <w:r>
        <w:rPr>
          <w:rFonts w:ascii="Century Schoolbook" w:eastAsia="Century Schoolbook" w:hAnsi="Century Schoolbook" w:cs="Century Schoolbook"/>
          <w:color w:val="000000"/>
          <w:sz w:val="18"/>
          <w:szCs w:val="18"/>
        </w:rPr>
        <w:t xml:space="preserve"> </w:t>
      </w:r>
    </w:p>
    <w:p w14:paraId="24D4C226" w14:textId="77777777" w:rsidR="0071761E" w:rsidRDefault="0035271C">
      <w:pPr>
        <w:widowControl w:val="0"/>
        <w:pBdr>
          <w:top w:val="nil"/>
          <w:left w:val="nil"/>
          <w:bottom w:val="nil"/>
          <w:right w:val="nil"/>
          <w:between w:val="nil"/>
        </w:pBdr>
        <w:spacing w:before="67" w:line="480" w:lineRule="auto"/>
        <w:ind w:left="1432" w:right="1178"/>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Harbor America’s position is that the Texas Government Code  gives the Fifteenth Court of Appeals jurisdiction over every civil case in  the State of Texas with more than $250 at issue.</w:t>
      </w:r>
      <w:r>
        <w:rPr>
          <w:rFonts w:ascii="Century Schoolbook" w:eastAsia="Century Schoolbook" w:hAnsi="Century Schoolbook" w:cs="Century Schoolbook"/>
          <w:color w:val="000000"/>
          <w:sz w:val="30"/>
          <w:szCs w:val="30"/>
          <w:vertAlign w:val="superscript"/>
        </w:rPr>
        <w:t xml:space="preserve">15 </w:t>
      </w:r>
      <w:r>
        <w:rPr>
          <w:rFonts w:ascii="Century Schoolbook" w:eastAsia="Century Schoolbook" w:hAnsi="Century Schoolbook" w:cs="Century Schoolbook"/>
          <w:color w:val="000000"/>
          <w:sz w:val="28"/>
          <w:szCs w:val="28"/>
        </w:rPr>
        <w:t xml:space="preserve">It bases that on  §22.220(a)’s general rule giving intermediate appellate courts appellate  jurisdiction over civil cases in their district with more than $250 at  </w:t>
      </w:r>
    </w:p>
    <w:p w14:paraId="1128E906" w14:textId="77777777" w:rsidR="0071761E" w:rsidRDefault="0035271C">
      <w:pPr>
        <w:widowControl w:val="0"/>
        <w:pBdr>
          <w:top w:val="nil"/>
          <w:left w:val="nil"/>
          <w:bottom w:val="nil"/>
          <w:right w:val="nil"/>
          <w:between w:val="nil"/>
        </w:pBdr>
        <w:spacing w:before="893"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11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22.220(d). </w:t>
      </w:r>
    </w:p>
    <w:p w14:paraId="69804E03" w14:textId="77777777" w:rsidR="0071761E" w:rsidRDefault="0035271C">
      <w:pPr>
        <w:widowControl w:val="0"/>
        <w:pBdr>
          <w:top w:val="nil"/>
          <w:left w:val="nil"/>
          <w:bottom w:val="nil"/>
          <w:right w:val="nil"/>
          <w:between w:val="nil"/>
        </w:pBdr>
        <w:spacing w:before="124"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12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22.220(d). </w:t>
      </w:r>
    </w:p>
    <w:p w14:paraId="7A3DCA30" w14:textId="77777777" w:rsidR="0071761E" w:rsidRDefault="0035271C">
      <w:pPr>
        <w:widowControl w:val="0"/>
        <w:pBdr>
          <w:top w:val="nil"/>
          <w:left w:val="nil"/>
          <w:bottom w:val="nil"/>
          <w:right w:val="nil"/>
          <w:between w:val="nil"/>
        </w:pBdr>
        <w:spacing w:before="129"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13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25A.007(a). </w:t>
      </w:r>
    </w:p>
    <w:p w14:paraId="2F82925E" w14:textId="77777777" w:rsidR="0071761E" w:rsidRDefault="0035271C">
      <w:pPr>
        <w:widowControl w:val="0"/>
        <w:pBdr>
          <w:top w:val="nil"/>
          <w:left w:val="nil"/>
          <w:bottom w:val="nil"/>
          <w:right w:val="nil"/>
          <w:between w:val="nil"/>
        </w:pBdr>
        <w:spacing w:before="129"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14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22.221(d). </w:t>
      </w:r>
    </w:p>
    <w:p w14:paraId="3F35EE73" w14:textId="77777777" w:rsidR="0071761E" w:rsidRDefault="0035271C">
      <w:pPr>
        <w:widowControl w:val="0"/>
        <w:pBdr>
          <w:top w:val="nil"/>
          <w:left w:val="nil"/>
          <w:bottom w:val="nil"/>
          <w:right w:val="nil"/>
          <w:between w:val="nil"/>
        </w:pBdr>
        <w:spacing w:before="124"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15 </w:t>
      </w:r>
      <w:r>
        <w:rPr>
          <w:rFonts w:ascii="Century Schoolbook" w:eastAsia="Century Schoolbook" w:hAnsi="Century Schoolbook" w:cs="Century Schoolbook"/>
          <w:color w:val="000000"/>
          <w:sz w:val="24"/>
          <w:szCs w:val="24"/>
        </w:rPr>
        <w:t xml:space="preserve">Ex. B at 1-2. </w:t>
      </w:r>
    </w:p>
    <w:p w14:paraId="13098480" w14:textId="77777777" w:rsidR="0071761E" w:rsidRDefault="0035271C">
      <w:pPr>
        <w:widowControl w:val="0"/>
        <w:pBdr>
          <w:top w:val="nil"/>
          <w:left w:val="nil"/>
          <w:bottom w:val="nil"/>
          <w:right w:val="nil"/>
          <w:between w:val="nil"/>
        </w:pBdr>
        <w:spacing w:before="179"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5 </w:t>
      </w:r>
    </w:p>
    <w:p w14:paraId="6F2CEA5B" w14:textId="77777777" w:rsidR="0071761E" w:rsidRDefault="0035271C">
      <w:pPr>
        <w:widowControl w:val="0"/>
        <w:pBdr>
          <w:top w:val="nil"/>
          <w:left w:val="nil"/>
          <w:bottom w:val="nil"/>
          <w:right w:val="nil"/>
          <w:between w:val="nil"/>
        </w:pBdr>
        <w:spacing w:line="480" w:lineRule="auto"/>
        <w:ind w:left="1432" w:right="1194" w:firstLine="15"/>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issue.</w:t>
      </w:r>
      <w:r>
        <w:rPr>
          <w:rFonts w:ascii="Century Schoolbook" w:eastAsia="Century Schoolbook" w:hAnsi="Century Schoolbook" w:cs="Century Schoolbook"/>
          <w:color w:val="000000"/>
          <w:sz w:val="30"/>
          <w:szCs w:val="30"/>
          <w:vertAlign w:val="superscript"/>
        </w:rPr>
        <w:t xml:space="preserve">16 </w:t>
      </w:r>
      <w:r>
        <w:rPr>
          <w:rFonts w:ascii="Century Schoolbook" w:eastAsia="Century Schoolbook" w:hAnsi="Century Schoolbook" w:cs="Century Schoolbook"/>
          <w:color w:val="000000"/>
          <w:sz w:val="28"/>
          <w:szCs w:val="28"/>
        </w:rPr>
        <w:t xml:space="preserve">Because the Fifteenth Court of Appeals’ district is the entire  State of Texas, according to Harbor America it can hear appeals from  the entire State. Harbor America’s position is that the “exclusive  intermediate appellate jurisdiction” provision strips other courts of  </w:t>
      </w:r>
      <w:r>
        <w:rPr>
          <w:rFonts w:ascii="Century Schoolbook" w:eastAsia="Century Schoolbook" w:hAnsi="Century Schoolbook" w:cs="Century Schoolbook"/>
          <w:color w:val="000000"/>
          <w:sz w:val="28"/>
          <w:szCs w:val="28"/>
        </w:rPr>
        <w:lastRenderedPageBreak/>
        <w:t xml:space="preserve">appeals of jurisdiction over those cases, but does not limit the Fifteenth  Court of Appeals to cases where it has exclusive intermediate appellate  jurisdiction. </w:t>
      </w:r>
    </w:p>
    <w:p w14:paraId="29278651" w14:textId="77777777" w:rsidR="0071761E" w:rsidRDefault="0035271C">
      <w:pPr>
        <w:widowControl w:val="0"/>
        <w:pBdr>
          <w:top w:val="nil"/>
          <w:left w:val="nil"/>
          <w:bottom w:val="nil"/>
          <w:right w:val="nil"/>
          <w:between w:val="nil"/>
        </w:pBdr>
        <w:spacing w:before="62" w:line="480" w:lineRule="auto"/>
        <w:ind w:left="1448" w:right="1187" w:firstLine="73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SB 1045 is titled “An Act relating to the creation of the Fifteenth  Court of Appeals with jurisdiction over certain civil cases, the  compensation of the justices of that court, and the jurisdiction of the  courts of appeals in this state.”</w:t>
      </w:r>
      <w:r>
        <w:rPr>
          <w:rFonts w:ascii="Century Schoolbook" w:eastAsia="Century Schoolbook" w:hAnsi="Century Schoolbook" w:cs="Century Schoolbook"/>
          <w:color w:val="000000"/>
          <w:sz w:val="30"/>
          <w:szCs w:val="30"/>
          <w:vertAlign w:val="superscript"/>
        </w:rPr>
        <w:t xml:space="preserve">17 </w:t>
      </w:r>
      <w:r>
        <w:rPr>
          <w:rFonts w:ascii="Century Schoolbook" w:eastAsia="Century Schoolbook" w:hAnsi="Century Schoolbook" w:cs="Century Schoolbook"/>
          <w:color w:val="000000"/>
          <w:sz w:val="28"/>
          <w:szCs w:val="28"/>
        </w:rPr>
        <w:t>It would be odd for the Legislature to  describe every civil case in Texas with at least $250 at issue as “certain  civil cases.” The Legislature has instructed that a statute’s title and  caption can be considered when interpreting a statute.</w:t>
      </w:r>
      <w:r>
        <w:rPr>
          <w:rFonts w:ascii="Century Schoolbook" w:eastAsia="Century Schoolbook" w:hAnsi="Century Schoolbook" w:cs="Century Schoolbook"/>
          <w:color w:val="000000"/>
          <w:sz w:val="30"/>
          <w:szCs w:val="30"/>
          <w:vertAlign w:val="superscript"/>
        </w:rPr>
        <w:t xml:space="preserve">18 </w:t>
      </w:r>
      <w:r>
        <w:rPr>
          <w:rFonts w:ascii="Century Schoolbook" w:eastAsia="Century Schoolbook" w:hAnsi="Century Schoolbook" w:cs="Century Schoolbook"/>
          <w:color w:val="000000"/>
          <w:sz w:val="28"/>
          <w:szCs w:val="28"/>
        </w:rPr>
        <w:t xml:space="preserve">The title is  strong evidence that the Legislature did not secretly perform the most  substantial overhaul of Texas’ intermediate appellate courts since 1891. </w:t>
      </w:r>
    </w:p>
    <w:p w14:paraId="6C58A26C" w14:textId="77777777" w:rsidR="0071761E" w:rsidRDefault="0035271C">
      <w:pPr>
        <w:widowControl w:val="0"/>
        <w:pBdr>
          <w:top w:val="nil"/>
          <w:left w:val="nil"/>
          <w:bottom w:val="nil"/>
          <w:right w:val="nil"/>
          <w:between w:val="nil"/>
        </w:pBdr>
        <w:spacing w:before="1032"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16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22.220(a); Ex. B at 1-2.  </w:t>
      </w:r>
    </w:p>
    <w:p w14:paraId="1F5BF0A3" w14:textId="77777777" w:rsidR="0071761E" w:rsidRDefault="0035271C">
      <w:pPr>
        <w:widowControl w:val="0"/>
        <w:pBdr>
          <w:top w:val="nil"/>
          <w:left w:val="nil"/>
          <w:bottom w:val="nil"/>
          <w:right w:val="nil"/>
          <w:between w:val="nil"/>
        </w:pBdr>
        <w:spacing w:before="129"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17 </w:t>
      </w:r>
      <w:r>
        <w:rPr>
          <w:rFonts w:ascii="Century Schoolbook" w:eastAsia="Century Schoolbook" w:hAnsi="Century Schoolbook" w:cs="Century Schoolbook"/>
          <w:color w:val="000000"/>
          <w:sz w:val="24"/>
          <w:szCs w:val="24"/>
        </w:rPr>
        <w:t xml:space="preserve">SB 1045. </w:t>
      </w:r>
    </w:p>
    <w:p w14:paraId="252B6A2B" w14:textId="77777777" w:rsidR="0071761E" w:rsidRDefault="0035271C">
      <w:pPr>
        <w:widowControl w:val="0"/>
        <w:pBdr>
          <w:top w:val="nil"/>
          <w:left w:val="nil"/>
          <w:bottom w:val="nil"/>
          <w:right w:val="nil"/>
          <w:between w:val="nil"/>
        </w:pBdr>
        <w:spacing w:before="124" w:line="240" w:lineRule="auto"/>
        <w:ind w:left="145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18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311.023(7).</w:t>
      </w:r>
    </w:p>
    <w:p w14:paraId="0D94BC01" w14:textId="77777777" w:rsidR="0071761E" w:rsidRDefault="0035271C">
      <w:pPr>
        <w:widowControl w:val="0"/>
        <w:pBdr>
          <w:top w:val="nil"/>
          <w:left w:val="nil"/>
          <w:bottom w:val="nil"/>
          <w:right w:val="nil"/>
          <w:between w:val="nil"/>
        </w:pBdr>
        <w:spacing w:before="179"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6 </w:t>
      </w:r>
    </w:p>
    <w:p w14:paraId="1DFD37AD" w14:textId="77777777" w:rsidR="0071761E" w:rsidRDefault="0035271C">
      <w:pPr>
        <w:widowControl w:val="0"/>
        <w:pBdr>
          <w:top w:val="nil"/>
          <w:left w:val="nil"/>
          <w:bottom w:val="nil"/>
          <w:right w:val="nil"/>
          <w:between w:val="nil"/>
        </w:pBdr>
        <w:spacing w:line="480" w:lineRule="auto"/>
        <w:ind w:left="1438" w:right="1127" w:firstLine="732"/>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In its opinion upholding the constitutionality of the Fifteenth  Court of Appeals, the Supreme Court warned against “hyperliteral” and  rigid readings of textual language.</w:t>
      </w:r>
      <w:r>
        <w:rPr>
          <w:rFonts w:ascii="Century Schoolbook" w:eastAsia="Century Schoolbook" w:hAnsi="Century Schoolbook" w:cs="Century Schoolbook"/>
          <w:color w:val="000000"/>
          <w:sz w:val="30"/>
          <w:szCs w:val="30"/>
          <w:vertAlign w:val="superscript"/>
        </w:rPr>
        <w:t xml:space="preserve">19 </w:t>
      </w:r>
      <w:r>
        <w:rPr>
          <w:rFonts w:ascii="Century Schoolbook" w:eastAsia="Century Schoolbook" w:hAnsi="Century Schoolbook" w:cs="Century Schoolbook"/>
          <w:color w:val="000000"/>
          <w:sz w:val="28"/>
          <w:szCs w:val="28"/>
        </w:rPr>
        <w:t xml:space="preserve">That is exactly what Harbor  America is asking this Court to engage in. Only through hyperliteral  and rigid readings of multiple parts of the Texas Government Code can  one conclude that the Legislature gave this Court appellate jurisdiction  over every civil case in Texas with at least $250 at issue. This Court  </w:t>
      </w:r>
      <w:r>
        <w:rPr>
          <w:rFonts w:ascii="Century Schoolbook" w:eastAsia="Century Schoolbook" w:hAnsi="Century Schoolbook" w:cs="Century Schoolbook"/>
          <w:color w:val="000000"/>
          <w:sz w:val="28"/>
          <w:szCs w:val="28"/>
        </w:rPr>
        <w:lastRenderedPageBreak/>
        <w:t xml:space="preserve">should reject Harbor America’s interpretation. </w:t>
      </w:r>
    </w:p>
    <w:p w14:paraId="164D9C00" w14:textId="77777777" w:rsidR="0071761E" w:rsidRDefault="0035271C">
      <w:pPr>
        <w:widowControl w:val="0"/>
        <w:pBdr>
          <w:top w:val="nil"/>
          <w:left w:val="nil"/>
          <w:bottom w:val="nil"/>
          <w:right w:val="nil"/>
          <w:between w:val="nil"/>
        </w:pBdr>
        <w:spacing w:before="47" w:line="230" w:lineRule="auto"/>
        <w:ind w:left="2883" w:right="1072" w:hanging="701"/>
        <w:rPr>
          <w:b/>
          <w:color w:val="000000"/>
          <w:sz w:val="28"/>
          <w:szCs w:val="28"/>
        </w:rPr>
      </w:pPr>
      <w:r>
        <w:rPr>
          <w:b/>
          <w:color w:val="000000"/>
          <w:sz w:val="28"/>
          <w:szCs w:val="28"/>
        </w:rPr>
        <w:t xml:space="preserve">B. If Harbor America’s view is adopted, this Court will have  appellate jurisdiction over every divorce, child-custody, car  wreck, probate, and juvenile case where more than $250 is  involved. </w:t>
      </w:r>
    </w:p>
    <w:p w14:paraId="3A666FA9" w14:textId="77777777" w:rsidR="0071761E" w:rsidRDefault="0035271C">
      <w:pPr>
        <w:widowControl w:val="0"/>
        <w:pBdr>
          <w:top w:val="nil"/>
          <w:left w:val="nil"/>
          <w:bottom w:val="nil"/>
          <w:right w:val="nil"/>
          <w:between w:val="nil"/>
        </w:pBdr>
        <w:spacing w:before="258" w:line="481" w:lineRule="auto"/>
        <w:ind w:left="1438" w:right="1203"/>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This Court should not be mistaken about the breadth of Harbor  America’s argument. It claims that the Fifteenth Court of Appeals “has  appellate jurisdiction of </w:t>
      </w:r>
      <w:r>
        <w:rPr>
          <w:rFonts w:ascii="Century Schoolbook" w:eastAsia="Century Schoolbook" w:hAnsi="Century Schoolbook" w:cs="Century Schoolbook"/>
          <w:i/>
          <w:color w:val="000000"/>
          <w:sz w:val="28"/>
          <w:szCs w:val="28"/>
        </w:rPr>
        <w:t xml:space="preserve">all civil cases </w:t>
      </w:r>
      <w:r>
        <w:rPr>
          <w:rFonts w:ascii="Century Schoolbook" w:eastAsia="Century Schoolbook" w:hAnsi="Century Schoolbook" w:cs="Century Schoolbook"/>
          <w:color w:val="000000"/>
          <w:sz w:val="28"/>
          <w:szCs w:val="28"/>
        </w:rPr>
        <w:t xml:space="preserve">within its district of which the  district courts or county courts have jurisdiction when the amount in  controversy or the judgment rendered exceeds $250, exclusive of  </w:t>
      </w:r>
    </w:p>
    <w:p w14:paraId="06D68110" w14:textId="77777777" w:rsidR="0071761E" w:rsidRDefault="0035271C">
      <w:pPr>
        <w:widowControl w:val="0"/>
        <w:pBdr>
          <w:top w:val="nil"/>
          <w:left w:val="nil"/>
          <w:bottom w:val="nil"/>
          <w:right w:val="nil"/>
          <w:between w:val="nil"/>
        </w:pBdr>
        <w:spacing w:before="897" w:line="239" w:lineRule="auto"/>
        <w:ind w:left="1447" w:right="1113" w:firstLine="10"/>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19 </w:t>
      </w:r>
      <w:r>
        <w:rPr>
          <w:rFonts w:ascii="Century Schoolbook" w:eastAsia="Century Schoolbook" w:hAnsi="Century Schoolbook" w:cs="Century Schoolbook"/>
          <w:i/>
          <w:color w:val="000000"/>
          <w:sz w:val="24"/>
          <w:szCs w:val="24"/>
        </w:rPr>
        <w:t>In re Dallas Cnty.</w:t>
      </w:r>
      <w:r>
        <w:rPr>
          <w:rFonts w:ascii="Century Schoolbook" w:eastAsia="Century Schoolbook" w:hAnsi="Century Schoolbook" w:cs="Century Schoolbook"/>
          <w:color w:val="000000"/>
          <w:sz w:val="24"/>
          <w:szCs w:val="24"/>
        </w:rPr>
        <w:t xml:space="preserve">, 697 S.W.3d 142, 158 (Tex. 2024). In its notice of appeal,  Harbor America claims the Supreme Court blessed its statutory reading in </w:t>
      </w:r>
      <w:r>
        <w:rPr>
          <w:rFonts w:ascii="Century Schoolbook" w:eastAsia="Century Schoolbook" w:hAnsi="Century Schoolbook" w:cs="Century Schoolbook"/>
          <w:i/>
          <w:color w:val="000000"/>
          <w:sz w:val="24"/>
          <w:szCs w:val="24"/>
        </w:rPr>
        <w:t>Dallas  County</w:t>
      </w:r>
      <w:r>
        <w:rPr>
          <w:rFonts w:ascii="Century Schoolbook" w:eastAsia="Century Schoolbook" w:hAnsi="Century Schoolbook" w:cs="Century Schoolbook"/>
          <w:color w:val="000000"/>
          <w:sz w:val="24"/>
          <w:szCs w:val="24"/>
        </w:rPr>
        <w:t xml:space="preserve">. Ex. B at 1-2. But the Supreme Court did not address whether Texas  Government Code § 220.22(a) gives the Fifteenth Court of Appeals jurisdiction over  cases outside its exclusive jurisdiction. It did not address that statutory provision at  all. </w:t>
      </w:r>
    </w:p>
    <w:p w14:paraId="6E21EE0B" w14:textId="77777777" w:rsidR="0071761E" w:rsidRDefault="0035271C">
      <w:pPr>
        <w:widowControl w:val="0"/>
        <w:pBdr>
          <w:top w:val="nil"/>
          <w:left w:val="nil"/>
          <w:bottom w:val="nil"/>
          <w:right w:val="nil"/>
          <w:between w:val="nil"/>
        </w:pBdr>
        <w:spacing w:before="179"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7 </w:t>
      </w:r>
    </w:p>
    <w:p w14:paraId="26B614C8" w14:textId="77777777" w:rsidR="0071761E" w:rsidRDefault="0035271C">
      <w:pPr>
        <w:widowControl w:val="0"/>
        <w:pBdr>
          <w:top w:val="nil"/>
          <w:left w:val="nil"/>
          <w:bottom w:val="nil"/>
          <w:right w:val="nil"/>
          <w:between w:val="nil"/>
        </w:pBdr>
        <w:spacing w:line="240" w:lineRule="auto"/>
        <w:ind w:left="1447"/>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interest and costs.”</w:t>
      </w:r>
      <w:r>
        <w:rPr>
          <w:rFonts w:ascii="Century Schoolbook" w:eastAsia="Century Schoolbook" w:hAnsi="Century Schoolbook" w:cs="Century Schoolbook"/>
          <w:color w:val="000000"/>
          <w:sz w:val="30"/>
          <w:szCs w:val="30"/>
          <w:vertAlign w:val="superscript"/>
        </w:rPr>
        <w:t>20</w:t>
      </w:r>
      <w:r>
        <w:rPr>
          <w:rFonts w:ascii="Century Schoolbook" w:eastAsia="Century Schoolbook" w:hAnsi="Century Schoolbook" w:cs="Century Schoolbook"/>
          <w:color w:val="000000"/>
          <w:sz w:val="18"/>
          <w:szCs w:val="18"/>
        </w:rPr>
        <w:t xml:space="preserve"> </w:t>
      </w:r>
    </w:p>
    <w:p w14:paraId="32480F01" w14:textId="77777777" w:rsidR="0071761E" w:rsidRDefault="0035271C">
      <w:pPr>
        <w:widowControl w:val="0"/>
        <w:pBdr>
          <w:top w:val="nil"/>
          <w:left w:val="nil"/>
          <w:bottom w:val="nil"/>
          <w:right w:val="nil"/>
          <w:between w:val="nil"/>
        </w:pBdr>
        <w:spacing w:before="348" w:line="480" w:lineRule="auto"/>
        <w:ind w:left="1447" w:right="1091" w:firstLine="721"/>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The category of “civil cases” is broad, encompassing all but  criminal cases. That is the same term the Texas Constitution used in its  1891 amendment creating the Court of Civil Appeals.</w:t>
      </w:r>
      <w:r>
        <w:rPr>
          <w:rFonts w:ascii="Century Schoolbook" w:eastAsia="Century Schoolbook" w:hAnsi="Century Schoolbook" w:cs="Century Schoolbook"/>
          <w:color w:val="000000"/>
          <w:sz w:val="30"/>
          <w:szCs w:val="30"/>
          <w:vertAlign w:val="superscript"/>
        </w:rPr>
        <w:t xml:space="preserve">21 </w:t>
      </w:r>
      <w:r>
        <w:rPr>
          <w:rFonts w:ascii="Century Schoolbook" w:eastAsia="Century Schoolbook" w:hAnsi="Century Schoolbook" w:cs="Century Schoolbook"/>
          <w:color w:val="000000"/>
          <w:sz w:val="28"/>
          <w:szCs w:val="28"/>
        </w:rPr>
        <w:t>So under Texas  law, a case is civil or criminal. The breadth of civil—or non-criminal— cases is staggering, covering everything from car wrecks to custody  disputes to probate proceedings to juvenile proceedings</w:t>
      </w:r>
      <w:r>
        <w:rPr>
          <w:rFonts w:ascii="Century Schoolbook" w:eastAsia="Century Schoolbook" w:hAnsi="Century Schoolbook" w:cs="Century Schoolbook"/>
          <w:color w:val="000000"/>
          <w:sz w:val="30"/>
          <w:szCs w:val="30"/>
          <w:vertAlign w:val="superscript"/>
        </w:rPr>
        <w:t xml:space="preserve">22 </w:t>
      </w:r>
      <w:r>
        <w:rPr>
          <w:rFonts w:ascii="Century Schoolbook" w:eastAsia="Century Schoolbook" w:hAnsi="Century Schoolbook" w:cs="Century Schoolbook"/>
          <w:color w:val="000000"/>
          <w:sz w:val="28"/>
          <w:szCs w:val="28"/>
        </w:rPr>
        <w:t>to toxic-tort  cases.</w:t>
      </w:r>
      <w:r>
        <w:rPr>
          <w:rFonts w:ascii="Century Schoolbook" w:eastAsia="Century Schoolbook" w:hAnsi="Century Schoolbook" w:cs="Century Schoolbook"/>
          <w:color w:val="000000"/>
          <w:sz w:val="30"/>
          <w:szCs w:val="30"/>
          <w:vertAlign w:val="superscript"/>
        </w:rPr>
        <w:t xml:space="preserve">23 </w:t>
      </w:r>
      <w:r>
        <w:rPr>
          <w:rFonts w:ascii="Century Schoolbook" w:eastAsia="Century Schoolbook" w:hAnsi="Century Schoolbook" w:cs="Century Schoolbook"/>
          <w:color w:val="000000"/>
          <w:sz w:val="28"/>
          <w:szCs w:val="28"/>
        </w:rPr>
        <w:t>Anything that is not criminal.</w:t>
      </w:r>
      <w:r>
        <w:rPr>
          <w:rFonts w:ascii="Century Schoolbook" w:eastAsia="Century Schoolbook" w:hAnsi="Century Schoolbook" w:cs="Century Schoolbook"/>
          <w:color w:val="000000"/>
          <w:sz w:val="30"/>
          <w:szCs w:val="30"/>
          <w:vertAlign w:val="superscript"/>
        </w:rPr>
        <w:t>24</w:t>
      </w:r>
      <w:r>
        <w:rPr>
          <w:rFonts w:ascii="Century Schoolbook" w:eastAsia="Century Schoolbook" w:hAnsi="Century Schoolbook" w:cs="Century Schoolbook"/>
          <w:color w:val="000000"/>
          <w:sz w:val="18"/>
          <w:szCs w:val="18"/>
        </w:rPr>
        <w:t xml:space="preserve"> </w:t>
      </w:r>
    </w:p>
    <w:p w14:paraId="117464BF" w14:textId="77777777" w:rsidR="0071761E" w:rsidRDefault="0035271C">
      <w:pPr>
        <w:widowControl w:val="0"/>
        <w:pBdr>
          <w:top w:val="nil"/>
          <w:left w:val="nil"/>
          <w:bottom w:val="nil"/>
          <w:right w:val="nil"/>
          <w:between w:val="nil"/>
        </w:pBdr>
        <w:spacing w:before="1273" w:line="240" w:lineRule="auto"/>
        <w:ind w:left="1433" w:right="1141" w:firstLine="14"/>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lastRenderedPageBreak/>
        <w:t xml:space="preserve">20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22.220(a) (emphasis added). Harbor America is claiming  appellate jurisdiction under the general jurisdiction statute for intermediate appellate courts. Ex. B at 1-2. It claims this Court has appellate jurisdiction even  over cases where the Legislature expressly removed this Court’s exclusive appellate  jurisdiction. </w:t>
      </w:r>
      <w:r>
        <w:rPr>
          <w:rFonts w:ascii="Century Schoolbook" w:eastAsia="Century Schoolbook" w:hAnsi="Century Schoolbook" w:cs="Century Schoolbook"/>
          <w:i/>
          <w:color w:val="000000"/>
          <w:sz w:val="24"/>
          <w:szCs w:val="24"/>
        </w:rPr>
        <w:t>Id</w:t>
      </w:r>
      <w:r>
        <w:rPr>
          <w:rFonts w:ascii="Century Schoolbook" w:eastAsia="Century Schoolbook" w:hAnsi="Century Schoolbook" w:cs="Century Schoolbook"/>
          <w:color w:val="000000"/>
          <w:sz w:val="24"/>
          <w:szCs w:val="24"/>
        </w:rPr>
        <w:t xml:space="preserve">. </w:t>
      </w:r>
    </w:p>
    <w:p w14:paraId="39499C86" w14:textId="77777777" w:rsidR="0071761E" w:rsidRDefault="0035271C">
      <w:pPr>
        <w:widowControl w:val="0"/>
        <w:pBdr>
          <w:top w:val="nil"/>
          <w:left w:val="nil"/>
          <w:bottom w:val="nil"/>
          <w:right w:val="nil"/>
          <w:between w:val="nil"/>
        </w:pBdr>
        <w:spacing w:before="124" w:line="240" w:lineRule="auto"/>
        <w:ind w:left="1442" w:right="1174" w:firstLine="5"/>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21 </w:t>
      </w:r>
      <w:r>
        <w:rPr>
          <w:rFonts w:ascii="Century Schoolbook" w:eastAsia="Century Schoolbook" w:hAnsi="Century Schoolbook" w:cs="Century Schoolbook"/>
          <w:color w:val="000000"/>
          <w:sz w:val="24"/>
          <w:szCs w:val="24"/>
        </w:rPr>
        <w:t xml:space="preserve">Tex. S.J. Res. 16, 22d Leg., R.S., 1891 Tex. Gen. Laws 197, 198-99. This is also  the same term the Texas Constitution uses regarding the right to trial by jury. Tex.  Const. art. V, § 10 (“no jury shall be empaneled in any </w:t>
      </w:r>
      <w:r>
        <w:rPr>
          <w:rFonts w:ascii="Century Schoolbook" w:eastAsia="Century Schoolbook" w:hAnsi="Century Schoolbook" w:cs="Century Schoolbook"/>
          <w:i/>
          <w:color w:val="000000"/>
          <w:sz w:val="24"/>
          <w:szCs w:val="24"/>
        </w:rPr>
        <w:t xml:space="preserve">civil case </w:t>
      </w:r>
      <w:r>
        <w:rPr>
          <w:rFonts w:ascii="Century Schoolbook" w:eastAsia="Century Schoolbook" w:hAnsi="Century Schoolbook" w:cs="Century Schoolbook"/>
          <w:color w:val="000000"/>
          <w:sz w:val="24"/>
          <w:szCs w:val="24"/>
        </w:rPr>
        <w:t xml:space="preserve">unless demanded  by a party to the case, and a jury fee be paid by the party demanding a jury, for  such sum, and with such exceptions as may be prescribed by the Legislature”)  (emphasis added). </w:t>
      </w:r>
    </w:p>
    <w:p w14:paraId="58068FCE" w14:textId="77777777" w:rsidR="0071761E" w:rsidRDefault="0035271C">
      <w:pPr>
        <w:widowControl w:val="0"/>
        <w:pBdr>
          <w:top w:val="nil"/>
          <w:left w:val="nil"/>
          <w:bottom w:val="nil"/>
          <w:right w:val="nil"/>
          <w:between w:val="nil"/>
        </w:pBdr>
        <w:spacing w:before="129" w:line="239" w:lineRule="auto"/>
        <w:ind w:left="1445" w:right="1289" w:firstLine="2"/>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22 </w:t>
      </w:r>
      <w:r>
        <w:rPr>
          <w:rFonts w:ascii="Century Schoolbook" w:eastAsia="Century Schoolbook" w:hAnsi="Century Schoolbook" w:cs="Century Schoolbook"/>
          <w:color w:val="000000"/>
          <w:sz w:val="24"/>
          <w:szCs w:val="24"/>
        </w:rPr>
        <w:t xml:space="preserve">The Texas Supreme Court has held that “juvenile delinquency procedures are  civil in nature” and, for that reason, it—not the Texas Court of Criminal Appeals— hears juvenile cases. </w:t>
      </w:r>
      <w:r>
        <w:rPr>
          <w:rFonts w:ascii="Century Schoolbook" w:eastAsia="Century Schoolbook" w:hAnsi="Century Schoolbook" w:cs="Century Schoolbook"/>
          <w:i/>
          <w:color w:val="000000"/>
          <w:sz w:val="24"/>
          <w:szCs w:val="24"/>
        </w:rPr>
        <w:t>Matter of J.R.R.</w:t>
      </w:r>
      <w:r>
        <w:rPr>
          <w:rFonts w:ascii="Century Schoolbook" w:eastAsia="Century Schoolbook" w:hAnsi="Century Schoolbook" w:cs="Century Schoolbook"/>
          <w:color w:val="000000"/>
          <w:sz w:val="24"/>
          <w:szCs w:val="24"/>
        </w:rPr>
        <w:t xml:space="preserve">, 696 S.W.2d 382, 383 (Tex. 1985). </w:t>
      </w:r>
    </w:p>
    <w:p w14:paraId="0EC7A47C" w14:textId="77777777" w:rsidR="0071761E" w:rsidRDefault="0035271C">
      <w:pPr>
        <w:widowControl w:val="0"/>
        <w:pBdr>
          <w:top w:val="nil"/>
          <w:left w:val="nil"/>
          <w:bottom w:val="nil"/>
          <w:right w:val="nil"/>
          <w:between w:val="nil"/>
        </w:pBdr>
        <w:spacing w:before="130" w:line="241" w:lineRule="auto"/>
        <w:ind w:left="1447" w:right="137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23 </w:t>
      </w:r>
      <w:r>
        <w:rPr>
          <w:rFonts w:ascii="Century Schoolbook" w:eastAsia="Century Schoolbook" w:hAnsi="Century Schoolbook" w:cs="Century Schoolbook"/>
          <w:i/>
          <w:color w:val="000000"/>
          <w:sz w:val="24"/>
          <w:szCs w:val="24"/>
        </w:rPr>
        <w:t>A.H. Belo &amp; Co. v. Smith</w:t>
      </w:r>
      <w:r>
        <w:rPr>
          <w:rFonts w:ascii="Century Schoolbook" w:eastAsia="Century Schoolbook" w:hAnsi="Century Schoolbook" w:cs="Century Schoolbook"/>
          <w:color w:val="000000"/>
          <w:sz w:val="24"/>
          <w:szCs w:val="24"/>
        </w:rPr>
        <w:t xml:space="preserve">, 42 S.W. 850, 851 (Tex. 1897) (divorce and probate are  civil matters). </w:t>
      </w:r>
    </w:p>
    <w:p w14:paraId="1BFDE9F0" w14:textId="77777777" w:rsidR="0071761E" w:rsidRDefault="0035271C">
      <w:pPr>
        <w:widowControl w:val="0"/>
        <w:pBdr>
          <w:top w:val="nil"/>
          <w:left w:val="nil"/>
          <w:bottom w:val="nil"/>
          <w:right w:val="nil"/>
          <w:between w:val="nil"/>
        </w:pBdr>
        <w:spacing w:before="123" w:line="240" w:lineRule="auto"/>
        <w:ind w:left="1447" w:right="1416"/>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24 </w:t>
      </w:r>
      <w:r>
        <w:rPr>
          <w:rFonts w:ascii="Century Schoolbook" w:eastAsia="Century Schoolbook" w:hAnsi="Century Schoolbook" w:cs="Century Schoolbook"/>
          <w:color w:val="000000"/>
          <w:sz w:val="24"/>
          <w:szCs w:val="24"/>
        </w:rPr>
        <w:t xml:space="preserve">For example, just last year the Supreme Court applied that provision in a child custody case. </w:t>
      </w:r>
      <w:r>
        <w:rPr>
          <w:rFonts w:ascii="Century Schoolbook" w:eastAsia="Century Schoolbook" w:hAnsi="Century Schoolbook" w:cs="Century Schoolbook"/>
          <w:i/>
          <w:color w:val="000000"/>
          <w:sz w:val="24"/>
          <w:szCs w:val="24"/>
        </w:rPr>
        <w:t>Interest of J.N.</w:t>
      </w:r>
      <w:r>
        <w:rPr>
          <w:rFonts w:ascii="Century Schoolbook" w:eastAsia="Century Schoolbook" w:hAnsi="Century Schoolbook" w:cs="Century Schoolbook"/>
          <w:color w:val="000000"/>
          <w:sz w:val="24"/>
          <w:szCs w:val="24"/>
        </w:rPr>
        <w:t xml:space="preserve">, 670 S.W.3d 614, 620 (Tex. 2023) (“The record here  shows that Mother had requested, paid for, and was therefore constitutionally  entitled to a jury trial. </w:t>
      </w:r>
      <w:r>
        <w:rPr>
          <w:rFonts w:ascii="Century Schoolbook" w:eastAsia="Century Schoolbook" w:hAnsi="Century Schoolbook" w:cs="Century Schoolbook"/>
          <w:i/>
          <w:color w:val="000000"/>
          <w:sz w:val="24"/>
          <w:szCs w:val="24"/>
        </w:rPr>
        <w:t xml:space="preserve">See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C</w:t>
      </w:r>
      <w:r>
        <w:rPr>
          <w:rFonts w:ascii="Century Schoolbook" w:eastAsia="Century Schoolbook" w:hAnsi="Century Schoolbook" w:cs="Century Schoolbook"/>
          <w:color w:val="000000"/>
          <w:sz w:val="19"/>
          <w:szCs w:val="19"/>
        </w:rPr>
        <w:t>ONST</w:t>
      </w:r>
      <w:r>
        <w:rPr>
          <w:rFonts w:ascii="Century Schoolbook" w:eastAsia="Century Schoolbook" w:hAnsi="Century Schoolbook" w:cs="Century Schoolbook"/>
          <w:color w:val="000000"/>
          <w:sz w:val="24"/>
          <w:szCs w:val="24"/>
        </w:rPr>
        <w:t>. art. V, § 10.”).</w:t>
      </w:r>
    </w:p>
    <w:p w14:paraId="77045B33" w14:textId="77777777" w:rsidR="0071761E" w:rsidRDefault="0035271C">
      <w:pPr>
        <w:widowControl w:val="0"/>
        <w:pBdr>
          <w:top w:val="nil"/>
          <w:left w:val="nil"/>
          <w:bottom w:val="nil"/>
          <w:right w:val="nil"/>
          <w:between w:val="nil"/>
        </w:pBdr>
        <w:spacing w:before="179"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8 </w:t>
      </w:r>
    </w:p>
    <w:p w14:paraId="7D2BAA83" w14:textId="77777777" w:rsidR="0071761E" w:rsidRDefault="0035271C">
      <w:pPr>
        <w:widowControl w:val="0"/>
        <w:pBdr>
          <w:top w:val="nil"/>
          <w:left w:val="nil"/>
          <w:bottom w:val="nil"/>
          <w:right w:val="nil"/>
          <w:between w:val="nil"/>
        </w:pBdr>
        <w:spacing w:line="480" w:lineRule="auto"/>
        <w:ind w:left="1447" w:right="1126" w:firstLine="712"/>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A court’s “fundamental goal when reading statutes is to ascertain  and give effect to the Legislature’s intent.”</w:t>
      </w:r>
      <w:r>
        <w:rPr>
          <w:rFonts w:ascii="Century Schoolbook" w:eastAsia="Century Schoolbook" w:hAnsi="Century Schoolbook" w:cs="Century Schoolbook"/>
          <w:color w:val="000000"/>
          <w:sz w:val="30"/>
          <w:szCs w:val="30"/>
          <w:vertAlign w:val="superscript"/>
        </w:rPr>
        <w:t xml:space="preserve">25 </w:t>
      </w:r>
      <w:r>
        <w:rPr>
          <w:rFonts w:ascii="Century Schoolbook" w:eastAsia="Century Schoolbook" w:hAnsi="Century Schoolbook" w:cs="Century Schoolbook"/>
          <w:color w:val="000000"/>
          <w:sz w:val="28"/>
          <w:szCs w:val="28"/>
        </w:rPr>
        <w:t>While the textual language  is a good guide to the Legislature’s intent, courts will reject even “the  plain meaning of the words” if it “leads to absurd or nonsensical  results.”</w:t>
      </w:r>
      <w:r>
        <w:rPr>
          <w:rFonts w:ascii="Century Schoolbook" w:eastAsia="Century Schoolbook" w:hAnsi="Century Schoolbook" w:cs="Century Schoolbook"/>
          <w:color w:val="000000"/>
          <w:sz w:val="30"/>
          <w:szCs w:val="30"/>
          <w:vertAlign w:val="superscript"/>
        </w:rPr>
        <w:t>26</w:t>
      </w:r>
      <w:r>
        <w:rPr>
          <w:rFonts w:ascii="Century Schoolbook" w:eastAsia="Century Schoolbook" w:hAnsi="Century Schoolbook" w:cs="Century Schoolbook"/>
          <w:color w:val="000000"/>
          <w:sz w:val="18"/>
          <w:szCs w:val="18"/>
        </w:rPr>
        <w:t xml:space="preserve"> </w:t>
      </w:r>
    </w:p>
    <w:p w14:paraId="0F394E84" w14:textId="77777777" w:rsidR="0071761E" w:rsidRDefault="0035271C">
      <w:pPr>
        <w:widowControl w:val="0"/>
        <w:pBdr>
          <w:top w:val="nil"/>
          <w:left w:val="nil"/>
          <w:bottom w:val="nil"/>
          <w:right w:val="nil"/>
          <w:between w:val="nil"/>
        </w:pBdr>
        <w:spacing w:before="67" w:line="480" w:lineRule="auto"/>
        <w:ind w:left="1432" w:right="1372" w:firstLine="73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It is absurd to think that SB 1045 gave this Court appellate  jurisdiction over every divorce, car wreck or juvenile appeal in Texas  where over $250 was involved. The idea that the Legislature intended  the justices of this specialized appellate court to spend their time on  who is entitled to the television in the divorce is absurd. The result of  the Fifteenth Court of Appeals spending its time on these cases far  outside its mandate is absurd. </w:t>
      </w:r>
    </w:p>
    <w:p w14:paraId="2485D939" w14:textId="77777777" w:rsidR="0071761E" w:rsidRDefault="0035271C">
      <w:pPr>
        <w:widowControl w:val="0"/>
        <w:pBdr>
          <w:top w:val="nil"/>
          <w:left w:val="nil"/>
          <w:bottom w:val="nil"/>
          <w:right w:val="nil"/>
          <w:between w:val="nil"/>
        </w:pBdr>
        <w:spacing w:before="67" w:line="482" w:lineRule="auto"/>
        <w:ind w:left="1448" w:right="1120"/>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This image of a divorcing couple dividing their beanie-baby  collection in </w:t>
      </w:r>
      <w:r>
        <w:rPr>
          <w:rFonts w:ascii="Century Schoolbook" w:eastAsia="Century Schoolbook" w:hAnsi="Century Schoolbook" w:cs="Century Schoolbook"/>
          <w:color w:val="000000"/>
          <w:sz w:val="28"/>
          <w:szCs w:val="28"/>
        </w:rPr>
        <w:lastRenderedPageBreak/>
        <w:t xml:space="preserve">court offers a glimpse of what awaits the Fifteenth Court of  </w:t>
      </w:r>
    </w:p>
    <w:p w14:paraId="3DEB2D2F" w14:textId="77777777" w:rsidR="0071761E" w:rsidRDefault="0035271C">
      <w:pPr>
        <w:widowControl w:val="0"/>
        <w:pBdr>
          <w:top w:val="nil"/>
          <w:left w:val="nil"/>
          <w:bottom w:val="nil"/>
          <w:right w:val="nil"/>
          <w:between w:val="nil"/>
        </w:pBdr>
        <w:spacing w:before="1631" w:line="241" w:lineRule="auto"/>
        <w:ind w:left="1456" w:right="1595" w:hanging="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25 </w:t>
      </w:r>
      <w:r>
        <w:rPr>
          <w:rFonts w:ascii="Century Schoolbook" w:eastAsia="Century Schoolbook" w:hAnsi="Century Schoolbook" w:cs="Century Schoolbook"/>
          <w:i/>
          <w:color w:val="000000"/>
          <w:sz w:val="24"/>
          <w:szCs w:val="24"/>
        </w:rPr>
        <w:t>Cadena Comercial USA Corp. v. Tex. Alcoholic Beverage Comm’n</w:t>
      </w:r>
      <w:r>
        <w:rPr>
          <w:rFonts w:ascii="Century Schoolbook" w:eastAsia="Century Schoolbook" w:hAnsi="Century Schoolbook" w:cs="Century Schoolbook"/>
          <w:color w:val="000000"/>
          <w:sz w:val="24"/>
          <w:szCs w:val="24"/>
        </w:rPr>
        <w:t xml:space="preserve">, 518 S.W.3d  318, 325 (Tex. 2017) (internal quotation omitted). </w:t>
      </w:r>
    </w:p>
    <w:p w14:paraId="023136E0" w14:textId="77777777" w:rsidR="0071761E" w:rsidRDefault="0035271C">
      <w:pPr>
        <w:widowControl w:val="0"/>
        <w:pBdr>
          <w:top w:val="nil"/>
          <w:left w:val="nil"/>
          <w:bottom w:val="nil"/>
          <w:right w:val="nil"/>
          <w:between w:val="nil"/>
        </w:pBdr>
        <w:spacing w:before="123" w:line="240" w:lineRule="auto"/>
        <w:ind w:left="1440" w:right="1261" w:firstLine="7"/>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26 </w:t>
      </w:r>
      <w:r>
        <w:rPr>
          <w:rFonts w:ascii="Century Schoolbook" w:eastAsia="Century Schoolbook" w:hAnsi="Century Schoolbook" w:cs="Century Schoolbook"/>
          <w:i/>
          <w:color w:val="000000"/>
          <w:sz w:val="24"/>
          <w:szCs w:val="24"/>
        </w:rPr>
        <w:t>Cadena Comercial</w:t>
      </w:r>
      <w:r>
        <w:rPr>
          <w:rFonts w:ascii="Century Schoolbook" w:eastAsia="Century Schoolbook" w:hAnsi="Century Schoolbook" w:cs="Century Schoolbook"/>
          <w:color w:val="000000"/>
          <w:sz w:val="24"/>
          <w:szCs w:val="24"/>
        </w:rPr>
        <w:t xml:space="preserve">, 518 S.W.3d at 325; </w:t>
      </w:r>
      <w:r>
        <w:rPr>
          <w:rFonts w:ascii="Century Schoolbook" w:eastAsia="Century Schoolbook" w:hAnsi="Century Schoolbook" w:cs="Century Schoolbook"/>
          <w:i/>
          <w:color w:val="000000"/>
          <w:sz w:val="24"/>
          <w:szCs w:val="24"/>
        </w:rPr>
        <w:t>see also Tex. Health Presbyterian Hosp. of  Denton v. D.A.</w:t>
      </w:r>
      <w:r>
        <w:rPr>
          <w:rFonts w:ascii="Century Schoolbook" w:eastAsia="Century Schoolbook" w:hAnsi="Century Schoolbook" w:cs="Century Schoolbook"/>
          <w:color w:val="000000"/>
          <w:sz w:val="24"/>
          <w:szCs w:val="24"/>
        </w:rPr>
        <w:t>, 569 S.W.3d 126, 131 (Tex. 2018) (“we construe the statute by  applying the terms’ common, ordinary meaning unless the text supplies a different  meaning or the common meaning leads to absurd results”).</w:t>
      </w:r>
    </w:p>
    <w:p w14:paraId="3512D7D6" w14:textId="77777777" w:rsidR="0071761E" w:rsidRDefault="0035271C">
      <w:pPr>
        <w:widowControl w:val="0"/>
        <w:pBdr>
          <w:top w:val="nil"/>
          <w:left w:val="nil"/>
          <w:bottom w:val="nil"/>
          <w:right w:val="nil"/>
          <w:between w:val="nil"/>
        </w:pBdr>
        <w:spacing w:before="179" w:line="240" w:lineRule="auto"/>
        <w:ind w:right="571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9 </w:t>
      </w:r>
    </w:p>
    <w:p w14:paraId="2EEF09E2" w14:textId="77777777" w:rsidR="0071761E" w:rsidRDefault="0035271C">
      <w:pPr>
        <w:widowControl w:val="0"/>
        <w:pBdr>
          <w:top w:val="nil"/>
          <w:left w:val="nil"/>
          <w:bottom w:val="nil"/>
          <w:right w:val="nil"/>
          <w:between w:val="nil"/>
        </w:pBdr>
        <w:spacing w:line="240" w:lineRule="auto"/>
        <w:ind w:left="1438"/>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Appeals if Harbor America is correct:</w:t>
      </w:r>
      <w:r>
        <w:rPr>
          <w:rFonts w:ascii="Century Schoolbook" w:eastAsia="Century Schoolbook" w:hAnsi="Century Schoolbook" w:cs="Century Schoolbook"/>
          <w:color w:val="000000"/>
          <w:sz w:val="30"/>
          <w:szCs w:val="30"/>
          <w:vertAlign w:val="superscript"/>
        </w:rPr>
        <w:t>27</w:t>
      </w:r>
      <w:r>
        <w:rPr>
          <w:rFonts w:ascii="Century Schoolbook" w:eastAsia="Century Schoolbook" w:hAnsi="Century Schoolbook" w:cs="Century Schoolbook"/>
          <w:color w:val="000000"/>
          <w:sz w:val="18"/>
          <w:szCs w:val="18"/>
        </w:rPr>
        <w:t xml:space="preserve"> </w:t>
      </w:r>
    </w:p>
    <w:p w14:paraId="235AE51E" w14:textId="77777777" w:rsidR="0071761E" w:rsidRDefault="0035271C">
      <w:pPr>
        <w:widowControl w:val="0"/>
        <w:pBdr>
          <w:top w:val="nil"/>
          <w:left w:val="nil"/>
          <w:bottom w:val="nil"/>
          <w:right w:val="nil"/>
          <w:between w:val="nil"/>
        </w:pBdr>
        <w:spacing w:before="345" w:line="240" w:lineRule="auto"/>
        <w:ind w:left="2880"/>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noProof/>
          <w:color w:val="000000"/>
          <w:sz w:val="18"/>
          <w:szCs w:val="18"/>
        </w:rPr>
        <w:drawing>
          <wp:inline distT="19050" distB="19050" distL="19050" distR="19050" wp14:anchorId="52B59DA0" wp14:editId="1C6CD76D">
            <wp:extent cx="3148330" cy="23615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148330" cy="2361565"/>
                    </a:xfrm>
                    <a:prstGeom prst="rect">
                      <a:avLst/>
                    </a:prstGeom>
                    <a:ln/>
                  </pic:spPr>
                </pic:pic>
              </a:graphicData>
            </a:graphic>
          </wp:inline>
        </w:drawing>
      </w:r>
    </w:p>
    <w:p w14:paraId="71146458" w14:textId="77777777" w:rsidR="0071761E" w:rsidRDefault="0035271C">
      <w:pPr>
        <w:widowControl w:val="0"/>
        <w:pBdr>
          <w:top w:val="nil"/>
          <w:left w:val="nil"/>
          <w:bottom w:val="nil"/>
          <w:right w:val="nil"/>
          <w:between w:val="nil"/>
        </w:pBdr>
        <w:spacing w:line="480" w:lineRule="auto"/>
        <w:ind w:left="1446" w:right="1167" w:firstLine="72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Gov. Abbott issued a press release when he appointed the  inaugural members of the Fifteenth Court of Appeals.</w:t>
      </w:r>
      <w:r>
        <w:rPr>
          <w:rFonts w:ascii="Century Schoolbook" w:eastAsia="Century Schoolbook" w:hAnsi="Century Schoolbook" w:cs="Century Schoolbook"/>
          <w:color w:val="000000"/>
          <w:sz w:val="30"/>
          <w:szCs w:val="30"/>
          <w:vertAlign w:val="superscript"/>
        </w:rPr>
        <w:t xml:space="preserve">28 </w:t>
      </w:r>
      <w:r>
        <w:rPr>
          <w:rFonts w:ascii="Century Schoolbook" w:eastAsia="Century Schoolbook" w:hAnsi="Century Schoolbook" w:cs="Century Schoolbook"/>
          <w:color w:val="000000"/>
          <w:sz w:val="28"/>
          <w:szCs w:val="28"/>
        </w:rPr>
        <w:t xml:space="preserve">He did not  highlight the justices’ familiarity with family law or juvenile law. Nothing about probate or personal injury. He made no mention of those  areas at all. It’s almost as if Gov. Abbott did not think the Fifteenth  Court of Appeals had appellate jurisdiction over every random car  wreck, divorce, probate, or delinquent teenager. </w:t>
      </w:r>
    </w:p>
    <w:p w14:paraId="365A89DE" w14:textId="77777777" w:rsidR="0071761E" w:rsidRDefault="0035271C">
      <w:pPr>
        <w:widowControl w:val="0"/>
        <w:pBdr>
          <w:top w:val="nil"/>
          <w:left w:val="nil"/>
          <w:bottom w:val="nil"/>
          <w:right w:val="nil"/>
          <w:between w:val="nil"/>
        </w:pBdr>
        <w:spacing w:before="1618" w:line="241" w:lineRule="auto"/>
        <w:ind w:left="1446" w:right="1556" w:firstLine="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lastRenderedPageBreak/>
        <w:t xml:space="preserve">27 </w:t>
      </w:r>
      <w:r>
        <w:rPr>
          <w:rFonts w:ascii="Century Schoolbook" w:eastAsia="Century Schoolbook" w:hAnsi="Century Schoolbook" w:cs="Century Schoolbook"/>
          <w:color w:val="000000"/>
          <w:sz w:val="24"/>
          <w:szCs w:val="24"/>
        </w:rPr>
        <w:t xml:space="preserve">STR New/Reuters (Nov. 5, 1999), </w:t>
      </w:r>
      <w:r>
        <w:rPr>
          <w:rFonts w:ascii="Century Schoolbook" w:eastAsia="Century Schoolbook" w:hAnsi="Century Schoolbook" w:cs="Century Schoolbook"/>
          <w:color w:val="0000FF"/>
          <w:sz w:val="24"/>
          <w:szCs w:val="24"/>
          <w:u w:val="single"/>
        </w:rPr>
        <w:t>https://www.huffpost.com/entry/beanie-baby fever-in-1999_n_58af7d12e4b060480e0661fe</w:t>
      </w:r>
      <w:r>
        <w:rPr>
          <w:rFonts w:ascii="Century Schoolbook" w:eastAsia="Century Schoolbook" w:hAnsi="Century Schoolbook" w:cs="Century Schoolbook"/>
          <w:color w:val="000000"/>
          <w:sz w:val="24"/>
          <w:szCs w:val="24"/>
        </w:rPr>
        <w:t xml:space="preserve">.  </w:t>
      </w:r>
    </w:p>
    <w:p w14:paraId="4A67D3E7" w14:textId="77777777" w:rsidR="0071761E" w:rsidRDefault="0035271C">
      <w:pPr>
        <w:widowControl w:val="0"/>
        <w:pBdr>
          <w:top w:val="nil"/>
          <w:left w:val="nil"/>
          <w:bottom w:val="nil"/>
          <w:right w:val="nil"/>
          <w:between w:val="nil"/>
        </w:pBdr>
        <w:spacing w:before="123" w:line="241" w:lineRule="auto"/>
        <w:ind w:left="1452" w:right="1957" w:hanging="4"/>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28 </w:t>
      </w:r>
      <w:r>
        <w:rPr>
          <w:rFonts w:ascii="Century Schoolbook" w:eastAsia="Century Schoolbook" w:hAnsi="Century Schoolbook" w:cs="Century Schoolbook"/>
          <w:color w:val="000000"/>
          <w:sz w:val="24"/>
          <w:szCs w:val="24"/>
        </w:rPr>
        <w:t xml:space="preserve">Office of the Texas Governor, Gov. Abbott Appoints Inaugural Members to  Fifteenth Court of Appeals (Jun. 11, 2024),  </w:t>
      </w:r>
    </w:p>
    <w:p w14:paraId="0C391EFC" w14:textId="77777777" w:rsidR="0071761E" w:rsidRDefault="0035271C">
      <w:pPr>
        <w:widowControl w:val="0"/>
        <w:pBdr>
          <w:top w:val="nil"/>
          <w:left w:val="nil"/>
          <w:bottom w:val="nil"/>
          <w:right w:val="nil"/>
          <w:between w:val="nil"/>
        </w:pBdr>
        <w:spacing w:before="3" w:line="241" w:lineRule="auto"/>
        <w:ind w:left="1446" w:right="1576"/>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FF"/>
          <w:sz w:val="24"/>
          <w:szCs w:val="24"/>
          <w:u w:val="single"/>
        </w:rPr>
        <w:t>https://gov.texas.gov/news/post/governor-abbott-appoints-inaugural-members-to fifteenth-court-of-appeals</w:t>
      </w:r>
      <w:r>
        <w:rPr>
          <w:rFonts w:ascii="Century Schoolbook" w:eastAsia="Century Schoolbook" w:hAnsi="Century Schoolbook" w:cs="Century Schoolbook"/>
          <w:color w:val="000000"/>
          <w:sz w:val="24"/>
          <w:szCs w:val="24"/>
        </w:rPr>
        <w:t>, attached as Ex. C.</w:t>
      </w:r>
    </w:p>
    <w:p w14:paraId="066669C4" w14:textId="77777777" w:rsidR="0071761E" w:rsidRDefault="0035271C">
      <w:pPr>
        <w:widowControl w:val="0"/>
        <w:pBdr>
          <w:top w:val="nil"/>
          <w:left w:val="nil"/>
          <w:bottom w:val="nil"/>
          <w:right w:val="nil"/>
          <w:between w:val="nil"/>
        </w:pBdr>
        <w:spacing w:before="178"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10 </w:t>
      </w:r>
    </w:p>
    <w:p w14:paraId="21F42ADE" w14:textId="77777777" w:rsidR="0071761E" w:rsidRDefault="0035271C">
      <w:pPr>
        <w:widowControl w:val="0"/>
        <w:pBdr>
          <w:top w:val="nil"/>
          <w:left w:val="nil"/>
          <w:bottom w:val="nil"/>
          <w:right w:val="nil"/>
          <w:between w:val="nil"/>
        </w:pBdr>
        <w:spacing w:line="232" w:lineRule="auto"/>
        <w:ind w:left="2899" w:right="1823" w:hanging="726"/>
        <w:rPr>
          <w:b/>
          <w:color w:val="000000"/>
          <w:sz w:val="28"/>
          <w:szCs w:val="28"/>
        </w:rPr>
      </w:pPr>
      <w:r>
        <w:rPr>
          <w:b/>
          <w:color w:val="000000"/>
          <w:sz w:val="28"/>
          <w:szCs w:val="28"/>
        </w:rPr>
        <w:t xml:space="preserve">C. If Harbor America’s view is adopted, this Court will be  inundated with untold appeals and its backlog will be  unfathomably long. </w:t>
      </w:r>
    </w:p>
    <w:p w14:paraId="2F1D5600" w14:textId="77777777" w:rsidR="0071761E" w:rsidRDefault="0035271C">
      <w:pPr>
        <w:widowControl w:val="0"/>
        <w:pBdr>
          <w:top w:val="nil"/>
          <w:left w:val="nil"/>
          <w:bottom w:val="nil"/>
          <w:right w:val="nil"/>
          <w:between w:val="nil"/>
        </w:pBdr>
        <w:spacing w:before="257" w:line="480" w:lineRule="auto"/>
        <w:ind w:left="1432" w:right="1076" w:firstLine="727"/>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Accepting Harbor America’s interpretation of this Court’s  appellate jurisdiction will also lead to the absurd result of a three justice court created to be a specialist court being given jurisdiction over  civil appeals currently being decided by 80 justices.</w:t>
      </w:r>
      <w:r>
        <w:rPr>
          <w:rFonts w:ascii="Century Schoolbook" w:eastAsia="Century Schoolbook" w:hAnsi="Century Schoolbook" w:cs="Century Schoolbook"/>
          <w:color w:val="000000"/>
          <w:sz w:val="30"/>
          <w:szCs w:val="30"/>
          <w:vertAlign w:val="superscript"/>
        </w:rPr>
        <w:t xml:space="preserve">29 </w:t>
      </w:r>
      <w:r>
        <w:rPr>
          <w:rFonts w:ascii="Century Schoolbook" w:eastAsia="Century Schoolbook" w:hAnsi="Century Schoolbook" w:cs="Century Schoolbook"/>
          <w:color w:val="000000"/>
          <w:sz w:val="28"/>
          <w:szCs w:val="28"/>
        </w:rPr>
        <w:t xml:space="preserve">It will lead to  untold numbers of appeals being filed in this three-justice Court,  leading to enormous backlogs. </w:t>
      </w:r>
    </w:p>
    <w:p w14:paraId="1378FF31" w14:textId="77777777" w:rsidR="0071761E" w:rsidRDefault="0035271C">
      <w:pPr>
        <w:widowControl w:val="0"/>
        <w:pBdr>
          <w:top w:val="nil"/>
          <w:left w:val="nil"/>
          <w:bottom w:val="nil"/>
          <w:right w:val="nil"/>
          <w:between w:val="nil"/>
        </w:pBdr>
        <w:spacing w:before="67" w:line="480" w:lineRule="auto"/>
        <w:ind w:left="1442" w:right="1421" w:firstLine="726"/>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There are many appellants who are happy to have their appeals  extend indefinitely. Appellants seeking delay will soon be filing their  civil appeals in the Fifteenth Court of Appeals. Those new filings will  increase the delay, which will lead to even more filings by appellants  seeking delay. This will create extreme backlog in this Court, despite  this Court’s justices’ best efforts. And the backlog will beget more  backlog in a vicious circle.  </w:t>
      </w:r>
    </w:p>
    <w:p w14:paraId="23E2AF54" w14:textId="77777777" w:rsidR="0071761E" w:rsidRDefault="0035271C">
      <w:pPr>
        <w:widowControl w:val="0"/>
        <w:pBdr>
          <w:top w:val="nil"/>
          <w:left w:val="nil"/>
          <w:bottom w:val="nil"/>
          <w:right w:val="nil"/>
          <w:between w:val="nil"/>
        </w:pBdr>
        <w:spacing w:before="67" w:line="478" w:lineRule="auto"/>
        <w:ind w:left="1455" w:right="1076" w:firstLine="71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The absurdity is more apparent when one considers the reason the  Fifteenth Court of Appeals was created. The delay and overcrowding  </w:t>
      </w:r>
    </w:p>
    <w:p w14:paraId="4A6CE9A7" w14:textId="77777777" w:rsidR="0071761E" w:rsidRDefault="0035271C">
      <w:pPr>
        <w:widowControl w:val="0"/>
        <w:pBdr>
          <w:top w:val="nil"/>
          <w:left w:val="nil"/>
          <w:bottom w:val="nil"/>
          <w:right w:val="nil"/>
          <w:between w:val="nil"/>
        </w:pBdr>
        <w:spacing w:before="1030" w:line="241" w:lineRule="auto"/>
        <w:ind w:left="1446" w:right="1271" w:firstLine="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29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22.216. The intermediate appellate courts’ civil jurisdiction is  limited to cases with over $250 at issue. 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22.220(a).</w:t>
      </w:r>
    </w:p>
    <w:p w14:paraId="4F4C9817" w14:textId="77777777" w:rsidR="0071761E" w:rsidRDefault="0035271C">
      <w:pPr>
        <w:widowControl w:val="0"/>
        <w:pBdr>
          <w:top w:val="nil"/>
          <w:left w:val="nil"/>
          <w:bottom w:val="nil"/>
          <w:right w:val="nil"/>
          <w:between w:val="nil"/>
        </w:pBdr>
        <w:spacing w:before="178"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lastRenderedPageBreak/>
        <w:t xml:space="preserve">11 </w:t>
      </w:r>
    </w:p>
    <w:p w14:paraId="48737DD3" w14:textId="77777777" w:rsidR="0071761E" w:rsidRDefault="0035271C">
      <w:pPr>
        <w:widowControl w:val="0"/>
        <w:pBdr>
          <w:top w:val="nil"/>
          <w:left w:val="nil"/>
          <w:bottom w:val="nil"/>
          <w:right w:val="nil"/>
          <w:between w:val="nil"/>
        </w:pBdr>
        <w:spacing w:line="480" w:lineRule="auto"/>
        <w:ind w:left="1447" w:right="1064" w:firstLine="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caused by Harbor America’s interpretation is the opposite of what the  Legislature intended when it created the Fifteenth Court of Appeals.  The Texas Business Law Foundation’s amicus brief to the Supreme  Court in </w:t>
      </w:r>
      <w:r>
        <w:rPr>
          <w:rFonts w:ascii="Century Schoolbook" w:eastAsia="Century Schoolbook" w:hAnsi="Century Schoolbook" w:cs="Century Schoolbook"/>
          <w:i/>
          <w:color w:val="000000"/>
          <w:sz w:val="28"/>
          <w:szCs w:val="28"/>
        </w:rPr>
        <w:t xml:space="preserve">In re Dallas County </w:t>
      </w:r>
      <w:r>
        <w:rPr>
          <w:rFonts w:ascii="Century Schoolbook" w:eastAsia="Century Schoolbook" w:hAnsi="Century Schoolbook" w:cs="Century Schoolbook"/>
          <w:color w:val="000000"/>
          <w:sz w:val="28"/>
          <w:szCs w:val="28"/>
        </w:rPr>
        <w:t xml:space="preserve">succinctly explained the reasons this Court  was created: </w:t>
      </w:r>
    </w:p>
    <w:p w14:paraId="11AEEED5" w14:textId="77777777" w:rsidR="0071761E" w:rsidRDefault="0035271C">
      <w:pPr>
        <w:widowControl w:val="0"/>
        <w:pBdr>
          <w:top w:val="nil"/>
          <w:left w:val="nil"/>
          <w:bottom w:val="nil"/>
          <w:right w:val="nil"/>
          <w:between w:val="nil"/>
        </w:pBdr>
        <w:spacing w:before="62" w:line="239" w:lineRule="auto"/>
        <w:ind w:left="2535" w:right="2323" w:hanging="6"/>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The business court’s singular focus is replicated in the  Fifteenth Court where the limited docket will enable  </w:t>
      </w:r>
    </w:p>
    <w:p w14:paraId="7F0D196C" w14:textId="77777777" w:rsidR="0071761E" w:rsidRDefault="0035271C">
      <w:pPr>
        <w:widowControl w:val="0"/>
        <w:pBdr>
          <w:top w:val="nil"/>
          <w:left w:val="nil"/>
          <w:bottom w:val="nil"/>
          <w:right w:val="nil"/>
          <w:between w:val="nil"/>
        </w:pBdr>
        <w:spacing w:before="14" w:line="239" w:lineRule="auto"/>
        <w:ind w:left="2528" w:right="2305" w:firstLine="7"/>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drastically greater attention to business disputes than  the dockets of the other fourteen courts of appeals.  </w:t>
      </w:r>
    </w:p>
    <w:p w14:paraId="34953F58" w14:textId="77777777" w:rsidR="0071761E" w:rsidRDefault="0035271C">
      <w:pPr>
        <w:widowControl w:val="0"/>
        <w:pBdr>
          <w:top w:val="nil"/>
          <w:left w:val="nil"/>
          <w:bottom w:val="nil"/>
          <w:right w:val="nil"/>
          <w:between w:val="nil"/>
        </w:pBdr>
        <w:spacing w:before="9" w:line="240" w:lineRule="auto"/>
        <w:ind w:left="252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This will protect the relative speed of resolution  </w:t>
      </w:r>
    </w:p>
    <w:p w14:paraId="5CABD73A" w14:textId="77777777" w:rsidR="0071761E" w:rsidRDefault="0035271C">
      <w:pPr>
        <w:widowControl w:val="0"/>
        <w:pBdr>
          <w:top w:val="nil"/>
          <w:left w:val="nil"/>
          <w:bottom w:val="nil"/>
          <w:right w:val="nil"/>
          <w:between w:val="nil"/>
        </w:pBdr>
        <w:spacing w:before="8" w:line="240" w:lineRule="auto"/>
        <w:ind w:left="252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businesses will receive at the business court level,  </w:t>
      </w:r>
    </w:p>
    <w:p w14:paraId="476CB81E" w14:textId="77777777" w:rsidR="0071761E" w:rsidRDefault="0035271C">
      <w:pPr>
        <w:widowControl w:val="0"/>
        <w:pBdr>
          <w:top w:val="nil"/>
          <w:left w:val="nil"/>
          <w:bottom w:val="nil"/>
          <w:right w:val="nil"/>
          <w:between w:val="nil"/>
        </w:pBdr>
        <w:spacing w:before="13" w:line="239" w:lineRule="auto"/>
        <w:ind w:left="2536" w:right="2336" w:hanging="6"/>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preventing cases that move quickly through trial from  stagnating on appeal.</w:t>
      </w:r>
      <w:r>
        <w:rPr>
          <w:rFonts w:ascii="Century Schoolbook" w:eastAsia="Century Schoolbook" w:hAnsi="Century Schoolbook" w:cs="Century Schoolbook"/>
          <w:color w:val="000000"/>
          <w:sz w:val="30"/>
          <w:szCs w:val="30"/>
          <w:vertAlign w:val="superscript"/>
        </w:rPr>
        <w:t>30</w:t>
      </w:r>
      <w:r>
        <w:rPr>
          <w:rFonts w:ascii="Century Schoolbook" w:eastAsia="Century Schoolbook" w:hAnsi="Century Schoolbook" w:cs="Century Schoolbook"/>
          <w:color w:val="000000"/>
          <w:sz w:val="18"/>
          <w:szCs w:val="18"/>
        </w:rPr>
        <w:t xml:space="preserve"> </w:t>
      </w:r>
    </w:p>
    <w:p w14:paraId="30E02DE4" w14:textId="77777777" w:rsidR="0071761E" w:rsidRDefault="0035271C">
      <w:pPr>
        <w:widowControl w:val="0"/>
        <w:pBdr>
          <w:top w:val="nil"/>
          <w:left w:val="nil"/>
          <w:bottom w:val="nil"/>
          <w:right w:val="nil"/>
          <w:between w:val="nil"/>
        </w:pBdr>
        <w:spacing w:before="254" w:line="481" w:lineRule="auto"/>
        <w:ind w:left="1447" w:right="1147" w:firstLine="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That understanding is non-sensical if Harbor America’s interpretation  is correct. If Harbor America is correct, then this Court’s docket will be  unlimited regarding civil cases with over $250 at issue. Rather than  this Court mirroring the Business Court’s “relative speed of resolution,”  cases brought to this Court will “stagnat[e] on appeal.” </w:t>
      </w:r>
    </w:p>
    <w:p w14:paraId="234D5940" w14:textId="77777777" w:rsidR="0071761E" w:rsidRDefault="0035271C">
      <w:pPr>
        <w:widowControl w:val="0"/>
        <w:pBdr>
          <w:top w:val="nil"/>
          <w:left w:val="nil"/>
          <w:bottom w:val="nil"/>
          <w:right w:val="nil"/>
          <w:between w:val="nil"/>
        </w:pBdr>
        <w:spacing w:before="61" w:line="482" w:lineRule="auto"/>
        <w:ind w:left="1447" w:right="1174" w:firstLine="72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If this court will not transfer this case that (1) has no relationship  to the cases this court was designed to handle and (2) his previously  </w:t>
      </w:r>
    </w:p>
    <w:p w14:paraId="6965A26C" w14:textId="77777777" w:rsidR="0071761E" w:rsidRDefault="0035271C">
      <w:pPr>
        <w:widowControl w:val="0"/>
        <w:pBdr>
          <w:top w:val="nil"/>
          <w:left w:val="nil"/>
          <w:bottom w:val="nil"/>
          <w:right w:val="nil"/>
          <w:between w:val="nil"/>
        </w:pBdr>
        <w:spacing w:before="1315" w:line="241" w:lineRule="auto"/>
        <w:ind w:left="1452" w:right="1400" w:hanging="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30 </w:t>
      </w:r>
      <w:r>
        <w:rPr>
          <w:rFonts w:ascii="Century Schoolbook" w:eastAsia="Century Schoolbook" w:hAnsi="Century Schoolbook" w:cs="Century Schoolbook"/>
          <w:color w:val="000000"/>
          <w:sz w:val="24"/>
          <w:szCs w:val="24"/>
        </w:rPr>
        <w:t xml:space="preserve">Amicus Brief of Texas Business Law Foundation in </w:t>
      </w:r>
      <w:r>
        <w:rPr>
          <w:rFonts w:ascii="Century Schoolbook" w:eastAsia="Century Schoolbook" w:hAnsi="Century Schoolbook" w:cs="Century Schoolbook"/>
          <w:i/>
          <w:color w:val="000000"/>
          <w:sz w:val="24"/>
          <w:szCs w:val="24"/>
        </w:rPr>
        <w:t>In re Dallas County</w:t>
      </w:r>
      <w:r>
        <w:rPr>
          <w:rFonts w:ascii="Century Schoolbook" w:eastAsia="Century Schoolbook" w:hAnsi="Century Schoolbook" w:cs="Century Schoolbook"/>
          <w:color w:val="000000"/>
          <w:sz w:val="24"/>
          <w:szCs w:val="24"/>
        </w:rPr>
        <w:t>, No. 24- 0426, In the Supreme Court of Texas, at 23.</w:t>
      </w:r>
    </w:p>
    <w:p w14:paraId="7B14EF95" w14:textId="77777777" w:rsidR="0071761E" w:rsidRDefault="0035271C">
      <w:pPr>
        <w:widowControl w:val="0"/>
        <w:pBdr>
          <w:top w:val="nil"/>
          <w:left w:val="nil"/>
          <w:bottom w:val="nil"/>
          <w:right w:val="nil"/>
          <w:between w:val="nil"/>
        </w:pBdr>
        <w:spacing w:before="178"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12 </w:t>
      </w:r>
    </w:p>
    <w:p w14:paraId="6D382BF9" w14:textId="77777777" w:rsidR="0071761E" w:rsidRDefault="0035271C">
      <w:pPr>
        <w:widowControl w:val="0"/>
        <w:pBdr>
          <w:top w:val="nil"/>
          <w:left w:val="nil"/>
          <w:bottom w:val="nil"/>
          <w:right w:val="nil"/>
          <w:between w:val="nil"/>
        </w:pBdr>
        <w:spacing w:line="480" w:lineRule="auto"/>
        <w:ind w:left="1446" w:right="1587" w:hanging="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been in another appellate court for multiple appeals over multiple  years, then the appellate bar knows the floodgates are open and any  </w:t>
      </w:r>
      <w:r>
        <w:rPr>
          <w:rFonts w:ascii="Century Schoolbook" w:eastAsia="Century Schoolbook" w:hAnsi="Century Schoolbook" w:cs="Century Schoolbook"/>
          <w:color w:val="000000"/>
          <w:sz w:val="28"/>
          <w:szCs w:val="28"/>
        </w:rPr>
        <w:lastRenderedPageBreak/>
        <w:t xml:space="preserve">civil case with over $250 at issue can be appealed to this court. </w:t>
      </w:r>
    </w:p>
    <w:p w14:paraId="1EFBF19C" w14:textId="77777777" w:rsidR="0071761E" w:rsidRDefault="0035271C">
      <w:pPr>
        <w:widowControl w:val="0"/>
        <w:pBdr>
          <w:top w:val="nil"/>
          <w:left w:val="nil"/>
          <w:bottom w:val="nil"/>
          <w:right w:val="nil"/>
          <w:between w:val="nil"/>
        </w:pBdr>
        <w:spacing w:before="67" w:line="480" w:lineRule="auto"/>
        <w:ind w:left="1442" w:right="1107" w:firstLine="726"/>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The Supreme Court will not be able to alleviate the backlog in this  Court if Harbor America’s interpretation is adopted. The Texas  Government Code authorizes the Supreme Court to transfer cases  between intermediate appellate courts to equalize their dockets.</w:t>
      </w:r>
      <w:r>
        <w:rPr>
          <w:rFonts w:ascii="Century Schoolbook" w:eastAsia="Century Schoolbook" w:hAnsi="Century Schoolbook" w:cs="Century Schoolbook"/>
          <w:color w:val="000000"/>
          <w:sz w:val="30"/>
          <w:szCs w:val="30"/>
          <w:vertAlign w:val="superscript"/>
        </w:rPr>
        <w:t xml:space="preserve">31 </w:t>
      </w:r>
      <w:r>
        <w:rPr>
          <w:rFonts w:ascii="Century Schoolbook" w:eastAsia="Century Schoolbook" w:hAnsi="Century Schoolbook" w:cs="Century Schoolbook"/>
          <w:color w:val="000000"/>
          <w:sz w:val="28"/>
          <w:szCs w:val="28"/>
        </w:rPr>
        <w:t>But  the Supreme Court is forbidden from transferring an appeal “properly  filed in the Court of Appeals for the Fifteenth Court of Appeals District  to another court of appeals for the purpose of equalizing the dockets of  the courts of appeals.”</w:t>
      </w:r>
      <w:r>
        <w:rPr>
          <w:rFonts w:ascii="Century Schoolbook" w:eastAsia="Century Schoolbook" w:hAnsi="Century Schoolbook" w:cs="Century Schoolbook"/>
          <w:color w:val="000000"/>
          <w:sz w:val="30"/>
          <w:szCs w:val="30"/>
          <w:vertAlign w:val="superscript"/>
        </w:rPr>
        <w:t>32</w:t>
      </w:r>
      <w:r>
        <w:rPr>
          <w:rFonts w:ascii="Century Schoolbook" w:eastAsia="Century Schoolbook" w:hAnsi="Century Schoolbook" w:cs="Century Schoolbook"/>
          <w:color w:val="000000"/>
          <w:sz w:val="18"/>
          <w:szCs w:val="18"/>
        </w:rPr>
        <w:t xml:space="preserve"> </w:t>
      </w:r>
    </w:p>
    <w:p w14:paraId="4270B4C7" w14:textId="77777777" w:rsidR="0071761E" w:rsidRDefault="0035271C">
      <w:pPr>
        <w:widowControl w:val="0"/>
        <w:pBdr>
          <w:top w:val="nil"/>
          <w:left w:val="nil"/>
          <w:bottom w:val="nil"/>
          <w:right w:val="nil"/>
          <w:between w:val="nil"/>
        </w:pBdr>
        <w:spacing w:before="63" w:line="480" w:lineRule="auto"/>
        <w:ind w:left="1444" w:right="1200" w:firstLine="724"/>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This Court should reject Harbor America’s interpretation because  it will lead to the absurd result of untold numbers of appeals that have  nothing to do with this Court’s purpose being filed in it, creating the  very backlog this Court was created to stop. Harbor America’s  interpretation will bring the Texas civil judicial system to a grinding  halt.  </w:t>
      </w:r>
    </w:p>
    <w:p w14:paraId="78D41E97" w14:textId="77777777" w:rsidR="0071761E" w:rsidRDefault="0035271C">
      <w:pPr>
        <w:widowControl w:val="0"/>
        <w:pBdr>
          <w:top w:val="nil"/>
          <w:left w:val="nil"/>
          <w:bottom w:val="nil"/>
          <w:right w:val="nil"/>
          <w:between w:val="nil"/>
        </w:pBdr>
        <w:spacing w:before="772" w:line="240" w:lineRule="auto"/>
        <w:ind w:left="145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31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73.001(a). </w:t>
      </w:r>
    </w:p>
    <w:p w14:paraId="7CA6810F" w14:textId="77777777" w:rsidR="0071761E" w:rsidRDefault="0035271C">
      <w:pPr>
        <w:widowControl w:val="0"/>
        <w:pBdr>
          <w:top w:val="nil"/>
          <w:left w:val="nil"/>
          <w:bottom w:val="nil"/>
          <w:right w:val="nil"/>
          <w:between w:val="nil"/>
        </w:pBdr>
        <w:spacing w:before="124" w:line="240" w:lineRule="auto"/>
        <w:ind w:left="145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32 </w:t>
      </w:r>
      <w:r>
        <w:rPr>
          <w:rFonts w:ascii="Century Schoolbook" w:eastAsia="Century Schoolbook" w:hAnsi="Century Schoolbook" w:cs="Century Schoolbook"/>
          <w:color w:val="000000"/>
          <w:sz w:val="24"/>
          <w:szCs w:val="24"/>
        </w:rPr>
        <w:t>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73.001(b).</w:t>
      </w:r>
    </w:p>
    <w:p w14:paraId="1AB2268B"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13 </w:t>
      </w:r>
    </w:p>
    <w:p w14:paraId="3F7D7358" w14:textId="77777777" w:rsidR="0071761E" w:rsidRDefault="0035271C">
      <w:pPr>
        <w:widowControl w:val="0"/>
        <w:pBdr>
          <w:top w:val="nil"/>
          <w:left w:val="nil"/>
          <w:bottom w:val="nil"/>
          <w:right w:val="nil"/>
          <w:between w:val="nil"/>
        </w:pBdr>
        <w:spacing w:line="230" w:lineRule="auto"/>
        <w:ind w:left="2889" w:right="1539" w:hanging="706"/>
        <w:rPr>
          <w:b/>
          <w:color w:val="000000"/>
          <w:sz w:val="28"/>
          <w:szCs w:val="28"/>
        </w:rPr>
      </w:pPr>
      <w:r>
        <w:rPr>
          <w:b/>
          <w:color w:val="000000"/>
          <w:sz w:val="28"/>
          <w:szCs w:val="28"/>
        </w:rPr>
        <w:t xml:space="preserve">D. Neither the legislative history nor the views of legal  commentators even hinted that SB 1045 gave this Court  appellate jurisdiction over every civil appeal in Texas  involving more than $250. </w:t>
      </w:r>
    </w:p>
    <w:p w14:paraId="4ABED06F" w14:textId="77777777" w:rsidR="0071761E" w:rsidRDefault="0035271C">
      <w:pPr>
        <w:widowControl w:val="0"/>
        <w:pBdr>
          <w:top w:val="nil"/>
          <w:left w:val="nil"/>
          <w:bottom w:val="nil"/>
          <w:right w:val="nil"/>
          <w:between w:val="nil"/>
        </w:pBdr>
        <w:spacing w:before="263" w:line="480" w:lineRule="auto"/>
        <w:ind w:left="1432" w:right="1313" w:firstLine="736"/>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The wrongness of Harbor America’s position is shown by the fact  that it seems no one in the Legislature, nor any legal commentators,  had any idea that SB 1045 supposedly gave this Court appellate  </w:t>
      </w:r>
      <w:r>
        <w:rPr>
          <w:rFonts w:ascii="Century Schoolbook" w:eastAsia="Century Schoolbook" w:hAnsi="Century Schoolbook" w:cs="Century Schoolbook"/>
          <w:color w:val="000000"/>
          <w:sz w:val="28"/>
          <w:szCs w:val="28"/>
        </w:rPr>
        <w:lastRenderedPageBreak/>
        <w:t xml:space="preserve">jurisdiction over every civil appeal in Texas involving more than $250. So if Harbor America is correct, then the most extreme overhaul of the  Texas intermediate appellate court system in over 130 years was done  without anyone mentioning it at the time. </w:t>
      </w:r>
    </w:p>
    <w:p w14:paraId="154F0785" w14:textId="77777777" w:rsidR="0071761E" w:rsidRDefault="0035271C">
      <w:pPr>
        <w:widowControl w:val="0"/>
        <w:pBdr>
          <w:top w:val="nil"/>
          <w:left w:val="nil"/>
          <w:bottom w:val="nil"/>
          <w:right w:val="nil"/>
          <w:between w:val="nil"/>
        </w:pBdr>
        <w:spacing w:before="47" w:line="228" w:lineRule="auto"/>
        <w:ind w:left="2900" w:right="1292"/>
        <w:jc w:val="center"/>
        <w:rPr>
          <w:b/>
          <w:color w:val="000000"/>
          <w:sz w:val="28"/>
          <w:szCs w:val="28"/>
        </w:rPr>
      </w:pPr>
      <w:r>
        <w:rPr>
          <w:b/>
          <w:color w:val="000000"/>
          <w:sz w:val="28"/>
          <w:szCs w:val="28"/>
        </w:rPr>
        <w:t xml:space="preserve">1. The legislative history shows the Legislature did not  think SB 1045 gave the Fifteenth Court of Appeals  </w:t>
      </w:r>
    </w:p>
    <w:p w14:paraId="13E040F3" w14:textId="77777777" w:rsidR="0071761E" w:rsidRDefault="0035271C">
      <w:pPr>
        <w:widowControl w:val="0"/>
        <w:pBdr>
          <w:top w:val="nil"/>
          <w:left w:val="nil"/>
          <w:bottom w:val="nil"/>
          <w:right w:val="nil"/>
          <w:between w:val="nil"/>
        </w:pBdr>
        <w:spacing w:before="6" w:line="236" w:lineRule="auto"/>
        <w:ind w:left="3604" w:right="1200" w:firstLine="5"/>
        <w:rPr>
          <w:b/>
          <w:color w:val="000000"/>
          <w:sz w:val="28"/>
          <w:szCs w:val="28"/>
        </w:rPr>
      </w:pPr>
      <w:r>
        <w:rPr>
          <w:b/>
          <w:color w:val="000000"/>
          <w:sz w:val="28"/>
          <w:szCs w:val="28"/>
        </w:rPr>
        <w:t xml:space="preserve">appellate jurisdiction over every civil appeal in Texas  with more than $250 at issue. </w:t>
      </w:r>
    </w:p>
    <w:p w14:paraId="1D2876A2" w14:textId="77777777" w:rsidR="0071761E" w:rsidRDefault="0035271C">
      <w:pPr>
        <w:widowControl w:val="0"/>
        <w:pBdr>
          <w:top w:val="nil"/>
          <w:left w:val="nil"/>
          <w:bottom w:val="nil"/>
          <w:right w:val="nil"/>
          <w:between w:val="nil"/>
        </w:pBdr>
        <w:spacing w:before="252" w:line="480" w:lineRule="auto"/>
        <w:ind w:left="1447" w:right="1168"/>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Regardless how the language is interpreted or construed, one  thing is beyond certain: No legislator intended that any civil case in  Texas with more than $250 at issue could be filed in this three-justice  court. The legislative history is clear.</w:t>
      </w:r>
      <w:r>
        <w:rPr>
          <w:rFonts w:ascii="Century Schoolbook" w:eastAsia="Century Schoolbook" w:hAnsi="Century Schoolbook" w:cs="Century Schoolbook"/>
          <w:color w:val="000000"/>
          <w:sz w:val="30"/>
          <w:szCs w:val="30"/>
          <w:vertAlign w:val="superscript"/>
        </w:rPr>
        <w:t xml:space="preserve">33 </w:t>
      </w:r>
      <w:r>
        <w:rPr>
          <w:rFonts w:ascii="Century Schoolbook" w:eastAsia="Century Schoolbook" w:hAnsi="Century Schoolbook" w:cs="Century Schoolbook"/>
          <w:color w:val="000000"/>
          <w:sz w:val="28"/>
          <w:szCs w:val="28"/>
        </w:rPr>
        <w:t xml:space="preserve">The bill analyses and discussion  </w:t>
      </w:r>
    </w:p>
    <w:p w14:paraId="345BDBDA" w14:textId="77777777" w:rsidR="0071761E" w:rsidRDefault="0035271C">
      <w:pPr>
        <w:widowControl w:val="0"/>
        <w:pBdr>
          <w:top w:val="nil"/>
          <w:left w:val="nil"/>
          <w:bottom w:val="nil"/>
          <w:right w:val="nil"/>
          <w:between w:val="nil"/>
        </w:pBdr>
        <w:spacing w:before="787" w:line="240" w:lineRule="auto"/>
        <w:ind w:left="1446" w:right="1123" w:firstLine="4"/>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33 </w:t>
      </w:r>
      <w:r>
        <w:rPr>
          <w:rFonts w:ascii="Century Schoolbook" w:eastAsia="Century Schoolbook" w:hAnsi="Century Schoolbook" w:cs="Century Schoolbook"/>
          <w:color w:val="000000"/>
          <w:sz w:val="24"/>
          <w:szCs w:val="24"/>
        </w:rPr>
        <w:t xml:space="preserve">Reeves recognizes the limited role legislative history currently plays under Texas  law. </w:t>
      </w:r>
      <w:r>
        <w:rPr>
          <w:rFonts w:ascii="Century Schoolbook" w:eastAsia="Century Schoolbook" w:hAnsi="Century Schoolbook" w:cs="Century Schoolbook"/>
          <w:i/>
          <w:color w:val="000000"/>
          <w:sz w:val="24"/>
          <w:szCs w:val="24"/>
        </w:rPr>
        <w:t>Tex. Health Presbyterian Hosp. of Denton v. D.A.</w:t>
      </w:r>
      <w:r>
        <w:rPr>
          <w:rFonts w:ascii="Century Schoolbook" w:eastAsia="Century Schoolbook" w:hAnsi="Century Schoolbook" w:cs="Century Schoolbook"/>
          <w:color w:val="000000"/>
          <w:sz w:val="24"/>
          <w:szCs w:val="24"/>
        </w:rPr>
        <w:t xml:space="preserve">, 569 S.W.3d 126, 135-37 (Tex.  2018). Reeves is using legislative history here because SB 1045 is not clear and  unambiguous. The legislative history also bolsters the absurdity argument. The fact  that no legislator—nor any observers or commentators—recognized the truly </w:t>
      </w:r>
    </w:p>
    <w:p w14:paraId="430DFA1C" w14:textId="77777777" w:rsidR="0071761E" w:rsidRDefault="0035271C">
      <w:pPr>
        <w:widowControl w:val="0"/>
        <w:pBdr>
          <w:top w:val="nil"/>
          <w:left w:val="nil"/>
          <w:bottom w:val="nil"/>
          <w:right w:val="nil"/>
          <w:between w:val="nil"/>
        </w:pBdr>
        <w:spacing w:before="394"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14 </w:t>
      </w:r>
    </w:p>
    <w:p w14:paraId="0A40DBB1" w14:textId="77777777" w:rsidR="0071761E" w:rsidRDefault="0035271C">
      <w:pPr>
        <w:widowControl w:val="0"/>
        <w:pBdr>
          <w:top w:val="nil"/>
          <w:left w:val="nil"/>
          <w:bottom w:val="nil"/>
          <w:right w:val="nil"/>
          <w:between w:val="nil"/>
        </w:pBdr>
        <w:spacing w:line="482" w:lineRule="auto"/>
        <w:ind w:left="1454" w:right="2165" w:firstLine="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during hearings make no mention of this extraordinary grant of  appellate jurisdiction that Harbor America advances.  </w:t>
      </w:r>
    </w:p>
    <w:p w14:paraId="7538CEC5" w14:textId="77777777" w:rsidR="0071761E" w:rsidRDefault="0035271C">
      <w:pPr>
        <w:widowControl w:val="0"/>
        <w:pBdr>
          <w:top w:val="nil"/>
          <w:left w:val="nil"/>
          <w:bottom w:val="nil"/>
          <w:right w:val="nil"/>
          <w:between w:val="nil"/>
        </w:pBdr>
        <w:spacing w:before="60" w:line="480" w:lineRule="auto"/>
        <w:ind w:left="1447" w:right="1058" w:firstLine="712"/>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All of SB 1045’s legislative history is based on the assumption that  the Fifteenth Court of Appeals’ jurisdiction would be limited to appeals  involving the State of Texas, the constitutionality of statutes, and the  Business Court, as well as any cases added by the Legislature. Nothing  in the legislative history even hints that the Fifteenth Court of Appeals  would have appellate jurisdiction over every civil case in the State of  </w:t>
      </w:r>
      <w:r>
        <w:rPr>
          <w:rFonts w:ascii="Century Schoolbook" w:eastAsia="Century Schoolbook" w:hAnsi="Century Schoolbook" w:cs="Century Schoolbook"/>
          <w:color w:val="000000"/>
          <w:sz w:val="28"/>
          <w:szCs w:val="28"/>
        </w:rPr>
        <w:lastRenderedPageBreak/>
        <w:t xml:space="preserve">Texas with more than $250 at issue. </w:t>
      </w:r>
    </w:p>
    <w:p w14:paraId="1F61419F" w14:textId="77777777" w:rsidR="0071761E" w:rsidRDefault="0035271C">
      <w:pPr>
        <w:widowControl w:val="0"/>
        <w:pBdr>
          <w:top w:val="nil"/>
          <w:left w:val="nil"/>
          <w:bottom w:val="nil"/>
          <w:right w:val="nil"/>
          <w:between w:val="nil"/>
        </w:pBdr>
        <w:spacing w:before="62" w:line="480" w:lineRule="auto"/>
        <w:ind w:left="1446" w:right="1401"/>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Senator Joan Huffman was the author of SB 1045. She provided  the Author’s Statements of Intent regarding the bill when it (1) was  filed, (2) passed out of committee, and (3) was enrolled.</w:t>
      </w:r>
      <w:r>
        <w:rPr>
          <w:rFonts w:ascii="Century Schoolbook" w:eastAsia="Century Schoolbook" w:hAnsi="Century Schoolbook" w:cs="Century Schoolbook"/>
          <w:color w:val="000000"/>
          <w:sz w:val="30"/>
          <w:szCs w:val="30"/>
          <w:vertAlign w:val="superscript"/>
        </w:rPr>
        <w:t xml:space="preserve">34 </w:t>
      </w:r>
      <w:r>
        <w:rPr>
          <w:rFonts w:ascii="Century Schoolbook" w:eastAsia="Century Schoolbook" w:hAnsi="Century Schoolbook" w:cs="Century Schoolbook"/>
          <w:color w:val="000000"/>
          <w:sz w:val="28"/>
          <w:szCs w:val="28"/>
        </w:rPr>
        <w:t xml:space="preserve">Nothing in  </w:t>
      </w:r>
    </w:p>
    <w:p w14:paraId="711F335F" w14:textId="77777777" w:rsidR="0071761E" w:rsidRDefault="0035271C">
      <w:pPr>
        <w:widowControl w:val="0"/>
        <w:pBdr>
          <w:top w:val="nil"/>
          <w:left w:val="nil"/>
          <w:bottom w:val="nil"/>
          <w:right w:val="nil"/>
          <w:between w:val="nil"/>
        </w:pBdr>
        <w:spacing w:before="1253" w:line="240" w:lineRule="auto"/>
        <w:ind w:left="1446" w:right="1173"/>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revolutionary nature of SB 1045 is evidence that SB 1045 is not really so  revolutionary, after all. A bill that was designed to streamline appeals of cases with  significance to the State of Texas actually creating a system where three justices  potentially decide every civil appeal in Texas with over $250 at issue is absurd. </w:t>
      </w:r>
    </w:p>
    <w:p w14:paraId="5502AFB5" w14:textId="77777777" w:rsidR="0071761E" w:rsidRDefault="0035271C">
      <w:pPr>
        <w:widowControl w:val="0"/>
        <w:pBdr>
          <w:top w:val="nil"/>
          <w:left w:val="nil"/>
          <w:bottom w:val="nil"/>
          <w:right w:val="nil"/>
          <w:between w:val="nil"/>
        </w:pBdr>
        <w:spacing w:before="124" w:line="240" w:lineRule="auto"/>
        <w:ind w:left="1445" w:right="1526" w:firstLine="5"/>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34 </w:t>
      </w:r>
      <w:r>
        <w:rPr>
          <w:rFonts w:ascii="Century Schoolbook" w:eastAsia="Century Schoolbook" w:hAnsi="Century Schoolbook" w:cs="Century Schoolbook"/>
          <w:color w:val="000000"/>
          <w:sz w:val="24"/>
          <w:szCs w:val="24"/>
        </w:rPr>
        <w:t xml:space="preserve">SB 1045 Bill Analysis as Filed, Tex. Leg. 88th RS (Mar. 20, 2023),  </w:t>
      </w:r>
      <w:r>
        <w:rPr>
          <w:rFonts w:ascii="Century Schoolbook" w:eastAsia="Century Schoolbook" w:hAnsi="Century Schoolbook" w:cs="Century Schoolbook"/>
          <w:color w:val="0000FF"/>
          <w:sz w:val="24"/>
          <w:szCs w:val="24"/>
          <w:u w:val="single"/>
        </w:rPr>
        <w:t>https://capitol.texas.gov/tlodocs/88R/analysis/pdf/SB01045I.pdf#navpanes=0</w:t>
      </w:r>
      <w:r>
        <w:rPr>
          <w:rFonts w:ascii="Century Schoolbook" w:eastAsia="Century Schoolbook" w:hAnsi="Century Schoolbook" w:cs="Century Schoolbook"/>
          <w:color w:val="000000"/>
          <w:sz w:val="24"/>
          <w:szCs w:val="24"/>
        </w:rPr>
        <w:t xml:space="preserve">,  attached as Ex. D; SB 1045 Bill Analysis—Committee Report, Tex. Leg. 88th RS  (Mar. 23, 2023),  </w:t>
      </w:r>
    </w:p>
    <w:p w14:paraId="631B97AE" w14:textId="77777777" w:rsidR="0071761E" w:rsidRDefault="0035271C">
      <w:pPr>
        <w:widowControl w:val="0"/>
        <w:pBdr>
          <w:top w:val="nil"/>
          <w:left w:val="nil"/>
          <w:bottom w:val="nil"/>
          <w:right w:val="nil"/>
          <w:between w:val="nil"/>
        </w:pBdr>
        <w:spacing w:before="9" w:line="240" w:lineRule="auto"/>
        <w:ind w:left="1451" w:right="1133" w:hanging="6"/>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FF"/>
          <w:sz w:val="24"/>
          <w:szCs w:val="24"/>
          <w:u w:val="single"/>
        </w:rPr>
        <w:t>https://capitol.texas.gov/tlodocs/88R/analysis/pdf/SB01045S.pdf#navpanes=0</w:t>
      </w:r>
      <w:r>
        <w:rPr>
          <w:rFonts w:ascii="Century Schoolbook" w:eastAsia="Century Schoolbook" w:hAnsi="Century Schoolbook" w:cs="Century Schoolbook"/>
          <w:color w:val="000000"/>
          <w:sz w:val="24"/>
          <w:szCs w:val="24"/>
        </w:rPr>
        <w:t xml:space="preserve">,  attached as Ex. E; SB 1045 Bill Analysis as Enrolled, Tex. Leg. 88th RS (June 20,  2023), </w:t>
      </w:r>
      <w:r>
        <w:rPr>
          <w:rFonts w:ascii="Century Schoolbook" w:eastAsia="Century Schoolbook" w:hAnsi="Century Schoolbook" w:cs="Century Schoolbook"/>
          <w:color w:val="0000FF"/>
          <w:sz w:val="24"/>
          <w:szCs w:val="24"/>
          <w:u w:val="single"/>
        </w:rPr>
        <w:t>https://capitol.texas.gov/tlodocs/88R/analysis/pdf/SB01045F.pdf#navpanes=0</w:t>
      </w:r>
      <w:r>
        <w:rPr>
          <w:rFonts w:ascii="Century Schoolbook" w:eastAsia="Century Schoolbook" w:hAnsi="Century Schoolbook" w:cs="Century Schoolbook"/>
          <w:color w:val="000000"/>
          <w:sz w:val="24"/>
          <w:szCs w:val="24"/>
        </w:rPr>
        <w:t>,  attached as Ex. F.</w:t>
      </w:r>
    </w:p>
    <w:p w14:paraId="3496E1C0"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15 </w:t>
      </w:r>
    </w:p>
    <w:p w14:paraId="1B5F600A" w14:textId="77777777" w:rsidR="0071761E" w:rsidRDefault="0035271C">
      <w:pPr>
        <w:widowControl w:val="0"/>
        <w:pBdr>
          <w:top w:val="nil"/>
          <w:left w:val="nil"/>
          <w:bottom w:val="nil"/>
          <w:right w:val="nil"/>
          <w:between w:val="nil"/>
        </w:pBdr>
        <w:spacing w:line="480" w:lineRule="auto"/>
        <w:ind w:left="1432" w:right="1093" w:firstLine="26"/>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Sen. Huffman’s Statements of Intent even hinted at—let alone stated— that SB 1045 would give the new Fifteenth Court of Appeals  jurisdiction over any Texas civil appeal involving $250 or more. Instead,  Sen. Huffman stressed that SB 1045 was being filed to address the  perceived problem of “appeals in cases of statewide significance” being  “decided by one of Texas’s 14 intermediate appellate courts,” with these  courts’ “varying levels of experience with the complex legal issues  involved in cases of stat</w:t>
      </w:r>
      <w:r>
        <w:rPr>
          <w:rFonts w:ascii="Century Schoolbook" w:eastAsia="Century Schoolbook" w:hAnsi="Century Schoolbook" w:cs="Century Schoolbook"/>
          <w:color w:val="000000"/>
          <w:sz w:val="28"/>
          <w:szCs w:val="28"/>
        </w:rPr>
        <w:t>ewide significance, resulting in inconsistent results for litigants.”</w:t>
      </w:r>
      <w:r>
        <w:rPr>
          <w:rFonts w:ascii="Century Schoolbook" w:eastAsia="Century Schoolbook" w:hAnsi="Century Schoolbook" w:cs="Century Schoolbook"/>
          <w:color w:val="000000"/>
          <w:sz w:val="30"/>
          <w:szCs w:val="30"/>
          <w:vertAlign w:val="superscript"/>
        </w:rPr>
        <w:t>35</w:t>
      </w:r>
      <w:r>
        <w:rPr>
          <w:rFonts w:ascii="Century Schoolbook" w:eastAsia="Century Schoolbook" w:hAnsi="Century Schoolbook" w:cs="Century Schoolbook"/>
          <w:color w:val="000000"/>
          <w:sz w:val="18"/>
          <w:szCs w:val="18"/>
        </w:rPr>
        <w:t xml:space="preserve"> </w:t>
      </w:r>
    </w:p>
    <w:p w14:paraId="34F41894" w14:textId="77777777" w:rsidR="0071761E" w:rsidRDefault="0035271C">
      <w:pPr>
        <w:widowControl w:val="0"/>
        <w:pBdr>
          <w:top w:val="nil"/>
          <w:left w:val="nil"/>
          <w:bottom w:val="nil"/>
          <w:right w:val="nil"/>
          <w:between w:val="nil"/>
        </w:pBdr>
        <w:spacing w:before="62" w:line="480" w:lineRule="auto"/>
        <w:ind w:left="1438" w:right="1331" w:firstLine="740"/>
        <w:jc w:val="both"/>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Similarly, the House Research Organization’s summary of SB  1045 also makes no mention of the bill giving the Fifteenth Court of  </w:t>
      </w:r>
      <w:r>
        <w:rPr>
          <w:rFonts w:ascii="Century Schoolbook" w:eastAsia="Century Schoolbook" w:hAnsi="Century Schoolbook" w:cs="Century Schoolbook"/>
          <w:color w:val="000000"/>
          <w:sz w:val="28"/>
          <w:szCs w:val="28"/>
        </w:rPr>
        <w:lastRenderedPageBreak/>
        <w:t>Appeals jurisdiction over every civil appeal in Texas involving more  than $250.</w:t>
      </w:r>
      <w:r>
        <w:rPr>
          <w:rFonts w:ascii="Century Schoolbook" w:eastAsia="Century Schoolbook" w:hAnsi="Century Schoolbook" w:cs="Century Schoolbook"/>
          <w:color w:val="000000"/>
          <w:sz w:val="30"/>
          <w:szCs w:val="30"/>
          <w:vertAlign w:val="superscript"/>
        </w:rPr>
        <w:t xml:space="preserve">36 </w:t>
      </w:r>
      <w:r>
        <w:rPr>
          <w:rFonts w:ascii="Century Schoolbook" w:eastAsia="Century Schoolbook" w:hAnsi="Century Schoolbook" w:cs="Century Schoolbook"/>
          <w:color w:val="000000"/>
          <w:sz w:val="28"/>
          <w:szCs w:val="28"/>
        </w:rPr>
        <w:t xml:space="preserve">Nor does the enrolled bill summary give any hint that SB  </w:t>
      </w:r>
    </w:p>
    <w:p w14:paraId="135FC168" w14:textId="77777777" w:rsidR="0071761E" w:rsidRDefault="0035271C">
      <w:pPr>
        <w:widowControl w:val="0"/>
        <w:pBdr>
          <w:top w:val="nil"/>
          <w:left w:val="nil"/>
          <w:bottom w:val="nil"/>
          <w:right w:val="nil"/>
          <w:between w:val="nil"/>
        </w:pBdr>
        <w:spacing w:before="67" w:line="240" w:lineRule="auto"/>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1045 gives the Fifteenth Court of Appeals jurisdiction over every civil  </w:t>
      </w:r>
    </w:p>
    <w:p w14:paraId="5B8B6BE0" w14:textId="77777777" w:rsidR="0071761E" w:rsidRDefault="0035271C">
      <w:pPr>
        <w:widowControl w:val="0"/>
        <w:pBdr>
          <w:top w:val="nil"/>
          <w:left w:val="nil"/>
          <w:bottom w:val="nil"/>
          <w:right w:val="nil"/>
          <w:between w:val="nil"/>
        </w:pBdr>
        <w:spacing w:before="2488" w:line="240" w:lineRule="auto"/>
        <w:ind w:left="145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35 </w:t>
      </w:r>
      <w:r>
        <w:rPr>
          <w:rFonts w:ascii="Century Schoolbook" w:eastAsia="Century Schoolbook" w:hAnsi="Century Schoolbook" w:cs="Century Schoolbook"/>
          <w:color w:val="000000"/>
          <w:sz w:val="24"/>
          <w:szCs w:val="24"/>
        </w:rPr>
        <w:t xml:space="preserve">Ex. D at 1; Ex. E at 1; Ex. F at 1. </w:t>
      </w:r>
    </w:p>
    <w:p w14:paraId="0EB659F4" w14:textId="77777777" w:rsidR="0071761E" w:rsidRDefault="0035271C">
      <w:pPr>
        <w:widowControl w:val="0"/>
        <w:pBdr>
          <w:top w:val="nil"/>
          <w:left w:val="nil"/>
          <w:bottom w:val="nil"/>
          <w:right w:val="nil"/>
          <w:between w:val="nil"/>
        </w:pBdr>
        <w:spacing w:before="130" w:line="237" w:lineRule="auto"/>
        <w:ind w:left="1451" w:right="1222"/>
        <w:rPr>
          <w:rFonts w:ascii="Century Schoolbook" w:eastAsia="Century Schoolbook" w:hAnsi="Century Schoolbook" w:cs="Century Schoolbook"/>
          <w:color w:val="0000FF"/>
          <w:sz w:val="24"/>
          <w:szCs w:val="24"/>
          <w:u w:val="single"/>
        </w:rPr>
      </w:pPr>
      <w:r>
        <w:rPr>
          <w:rFonts w:ascii="Century Schoolbook" w:eastAsia="Century Schoolbook" w:hAnsi="Century Schoolbook" w:cs="Century Schoolbook"/>
          <w:color w:val="000000"/>
          <w:sz w:val="26"/>
          <w:szCs w:val="26"/>
          <w:vertAlign w:val="superscript"/>
        </w:rPr>
        <w:t xml:space="preserve">36 </w:t>
      </w:r>
      <w:r>
        <w:rPr>
          <w:rFonts w:ascii="Century Schoolbook" w:eastAsia="Century Schoolbook" w:hAnsi="Century Schoolbook" w:cs="Century Schoolbook"/>
          <w:color w:val="000000"/>
          <w:sz w:val="24"/>
          <w:szCs w:val="24"/>
        </w:rPr>
        <w:t xml:space="preserve">House Research Organization Bill Digest of SB 1045, Tex. Leg. 88th RS (May 15,  2023), </w:t>
      </w:r>
      <w:r>
        <w:rPr>
          <w:rFonts w:ascii="Century Schoolbook" w:eastAsia="Century Schoolbook" w:hAnsi="Century Schoolbook" w:cs="Century Schoolbook"/>
          <w:color w:val="0000FF"/>
          <w:sz w:val="24"/>
          <w:szCs w:val="24"/>
          <w:u w:val="single"/>
        </w:rPr>
        <w:t xml:space="preserve">https://hro-dfr.house.texas.gov/bill </w:t>
      </w:r>
    </w:p>
    <w:p w14:paraId="04A5967F" w14:textId="77777777" w:rsidR="0071761E" w:rsidRDefault="0035271C">
      <w:pPr>
        <w:widowControl w:val="0"/>
        <w:pBdr>
          <w:top w:val="nil"/>
          <w:left w:val="nil"/>
          <w:bottom w:val="nil"/>
          <w:right w:val="nil"/>
          <w:between w:val="nil"/>
        </w:pBdr>
        <w:spacing w:before="12" w:line="240" w:lineRule="auto"/>
        <w:ind w:left="1452"/>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FF"/>
          <w:sz w:val="24"/>
          <w:szCs w:val="24"/>
          <w:u w:val="single"/>
        </w:rPr>
        <w:t>analysis?legislature=88&amp;session=R&amp;billNumber=SB1045</w:t>
      </w:r>
      <w:r>
        <w:rPr>
          <w:rFonts w:ascii="Century Schoolbook" w:eastAsia="Century Schoolbook" w:hAnsi="Century Schoolbook" w:cs="Century Schoolbook"/>
          <w:color w:val="000000"/>
          <w:sz w:val="24"/>
          <w:szCs w:val="24"/>
        </w:rPr>
        <w:t>, attached as Ex. G.</w:t>
      </w:r>
    </w:p>
    <w:p w14:paraId="5F8B4A18"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16 </w:t>
      </w:r>
    </w:p>
    <w:p w14:paraId="7DA67140" w14:textId="77777777" w:rsidR="0071761E" w:rsidRDefault="0035271C">
      <w:pPr>
        <w:widowControl w:val="0"/>
        <w:pBdr>
          <w:top w:val="nil"/>
          <w:left w:val="nil"/>
          <w:bottom w:val="nil"/>
          <w:right w:val="nil"/>
          <w:between w:val="nil"/>
        </w:pBdr>
        <w:spacing w:line="240" w:lineRule="auto"/>
        <w:ind w:left="1454"/>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appeal in Texas involving more than $250.</w:t>
      </w:r>
      <w:r>
        <w:rPr>
          <w:rFonts w:ascii="Century Schoolbook" w:eastAsia="Century Schoolbook" w:hAnsi="Century Schoolbook" w:cs="Century Schoolbook"/>
          <w:color w:val="000000"/>
          <w:sz w:val="30"/>
          <w:szCs w:val="30"/>
          <w:vertAlign w:val="superscript"/>
        </w:rPr>
        <w:t>37</w:t>
      </w:r>
      <w:r>
        <w:rPr>
          <w:rFonts w:ascii="Century Schoolbook" w:eastAsia="Century Schoolbook" w:hAnsi="Century Schoolbook" w:cs="Century Schoolbook"/>
          <w:color w:val="000000"/>
          <w:sz w:val="18"/>
          <w:szCs w:val="18"/>
        </w:rPr>
        <w:t xml:space="preserve"> </w:t>
      </w:r>
    </w:p>
    <w:p w14:paraId="7553B216" w14:textId="77777777" w:rsidR="0071761E" w:rsidRDefault="0035271C">
      <w:pPr>
        <w:widowControl w:val="0"/>
        <w:pBdr>
          <w:top w:val="nil"/>
          <w:left w:val="nil"/>
          <w:bottom w:val="nil"/>
          <w:right w:val="nil"/>
          <w:between w:val="nil"/>
        </w:pBdr>
        <w:spacing w:before="348" w:line="480" w:lineRule="auto"/>
        <w:ind w:left="1447" w:right="1167" w:firstLine="726"/>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Harbor America bases its argument on Texas Government Code §  22.220(a), which is the general jurisdiction provision of intermediate  appellate courts. If Harbor America were correct, one would expect the  Senate Bill Analyses to explain that §22.220(a) gives the Fifteenth  Court of Appeals appellate jurisdiction over any civil case with more  than $250 at issue. But the Senate Bill Analyses does not do that.  Instead, they merely state that § 22.220“(a) Creates an exception under  Subsection (d).”</w:t>
      </w:r>
      <w:r>
        <w:rPr>
          <w:rFonts w:ascii="Century Schoolbook" w:eastAsia="Century Schoolbook" w:hAnsi="Century Schoolbook" w:cs="Century Schoolbook"/>
          <w:color w:val="000000"/>
          <w:sz w:val="30"/>
          <w:szCs w:val="30"/>
          <w:vertAlign w:val="superscript"/>
        </w:rPr>
        <w:t xml:space="preserve">38 </w:t>
      </w:r>
      <w:r>
        <w:rPr>
          <w:rFonts w:ascii="Century Schoolbook" w:eastAsia="Century Schoolbook" w:hAnsi="Century Schoolbook" w:cs="Century Schoolbook"/>
          <w:color w:val="000000"/>
          <w:sz w:val="28"/>
          <w:szCs w:val="28"/>
        </w:rPr>
        <w:t xml:space="preserve">That is a rather odd way of saying that § 22.220(a)  gives the Fifteenth Court of Appeals jurisdiction over every civil appeal  in Texas involving more than $250. </w:t>
      </w:r>
    </w:p>
    <w:p w14:paraId="26E3F05A" w14:textId="77777777" w:rsidR="0071761E" w:rsidRDefault="0035271C">
      <w:pPr>
        <w:widowControl w:val="0"/>
        <w:pBdr>
          <w:top w:val="nil"/>
          <w:left w:val="nil"/>
          <w:bottom w:val="nil"/>
          <w:right w:val="nil"/>
          <w:between w:val="nil"/>
        </w:pBdr>
        <w:spacing w:before="63" w:line="482" w:lineRule="auto"/>
        <w:ind w:left="1442" w:right="1429"/>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Sen. Huffman spoke in favor of SB 1045 at the Senate  Jurisprudence Committee hearing on the bill.</w:t>
      </w:r>
      <w:r>
        <w:rPr>
          <w:rFonts w:ascii="Century Schoolbook" w:eastAsia="Century Schoolbook" w:hAnsi="Century Schoolbook" w:cs="Century Schoolbook"/>
          <w:color w:val="000000"/>
          <w:sz w:val="30"/>
          <w:szCs w:val="30"/>
          <w:vertAlign w:val="superscript"/>
        </w:rPr>
        <w:t xml:space="preserve">39 </w:t>
      </w:r>
      <w:r>
        <w:rPr>
          <w:rFonts w:ascii="Century Schoolbook" w:eastAsia="Century Schoolbook" w:hAnsi="Century Schoolbook" w:cs="Century Schoolbook"/>
          <w:color w:val="000000"/>
          <w:sz w:val="28"/>
          <w:szCs w:val="28"/>
        </w:rPr>
        <w:t>Sen. Huffman said a  benefit of SB 1045 was prohibiting forum shopping.</w:t>
      </w:r>
      <w:r>
        <w:rPr>
          <w:rFonts w:ascii="Century Schoolbook" w:eastAsia="Century Schoolbook" w:hAnsi="Century Schoolbook" w:cs="Century Schoolbook"/>
          <w:color w:val="000000"/>
          <w:sz w:val="30"/>
          <w:szCs w:val="30"/>
          <w:vertAlign w:val="superscript"/>
        </w:rPr>
        <w:t xml:space="preserve">40 </w:t>
      </w:r>
      <w:r>
        <w:rPr>
          <w:rFonts w:ascii="Century Schoolbook" w:eastAsia="Century Schoolbook" w:hAnsi="Century Schoolbook" w:cs="Century Schoolbook"/>
          <w:color w:val="000000"/>
          <w:sz w:val="28"/>
          <w:szCs w:val="28"/>
        </w:rPr>
        <w:t xml:space="preserve">In response to a  </w:t>
      </w:r>
    </w:p>
    <w:p w14:paraId="11887800" w14:textId="77777777" w:rsidR="0071761E" w:rsidRDefault="0035271C">
      <w:pPr>
        <w:widowControl w:val="0"/>
        <w:pBdr>
          <w:top w:val="nil"/>
          <w:left w:val="nil"/>
          <w:bottom w:val="nil"/>
          <w:right w:val="nil"/>
          <w:between w:val="nil"/>
        </w:pBdr>
        <w:spacing w:before="810" w:line="241" w:lineRule="auto"/>
        <w:ind w:left="1445" w:right="1108" w:firstLine="5"/>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lastRenderedPageBreak/>
        <w:t xml:space="preserve">37 </w:t>
      </w:r>
      <w:r>
        <w:rPr>
          <w:rFonts w:ascii="Century Schoolbook" w:eastAsia="Century Schoolbook" w:hAnsi="Century Schoolbook" w:cs="Century Schoolbook"/>
          <w:color w:val="000000"/>
          <w:sz w:val="24"/>
          <w:szCs w:val="24"/>
        </w:rPr>
        <w:t xml:space="preserve">Enrolled Bill Summary of SB 1045, Tex. Leg. 88th RS (Sep. 1, 2023),  </w:t>
      </w:r>
      <w:r>
        <w:rPr>
          <w:rFonts w:ascii="Century Schoolbook" w:eastAsia="Century Schoolbook" w:hAnsi="Century Schoolbook" w:cs="Century Schoolbook"/>
          <w:color w:val="0000FF"/>
          <w:sz w:val="24"/>
          <w:szCs w:val="24"/>
          <w:u w:val="single"/>
        </w:rPr>
        <w:t>https://capitol.texas.gov/BillLookup/BillSummary.aspx?LegSess=88R&amp;Bill=SB1045</w:t>
      </w:r>
      <w:r>
        <w:rPr>
          <w:rFonts w:ascii="Century Schoolbook" w:eastAsia="Century Schoolbook" w:hAnsi="Century Schoolbook" w:cs="Century Schoolbook"/>
          <w:color w:val="000000"/>
          <w:sz w:val="24"/>
          <w:szCs w:val="24"/>
        </w:rPr>
        <w:t xml:space="preserve">,  attached as Ex. H. </w:t>
      </w:r>
    </w:p>
    <w:p w14:paraId="3B706088" w14:textId="77777777" w:rsidR="0071761E" w:rsidRDefault="0035271C">
      <w:pPr>
        <w:widowControl w:val="0"/>
        <w:pBdr>
          <w:top w:val="nil"/>
          <w:left w:val="nil"/>
          <w:bottom w:val="nil"/>
          <w:right w:val="nil"/>
          <w:between w:val="nil"/>
        </w:pBdr>
        <w:spacing w:before="128" w:line="240" w:lineRule="auto"/>
        <w:ind w:left="145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38 </w:t>
      </w:r>
      <w:r>
        <w:rPr>
          <w:rFonts w:ascii="Century Schoolbook" w:eastAsia="Century Schoolbook" w:hAnsi="Century Schoolbook" w:cs="Century Schoolbook"/>
          <w:color w:val="000000"/>
          <w:sz w:val="24"/>
          <w:szCs w:val="24"/>
        </w:rPr>
        <w:t xml:space="preserve">Ex. D at 2; Ex. E at 2; Ex. F at 2. </w:t>
      </w:r>
    </w:p>
    <w:p w14:paraId="613414A6" w14:textId="77777777" w:rsidR="0071761E" w:rsidRDefault="0035271C">
      <w:pPr>
        <w:widowControl w:val="0"/>
        <w:pBdr>
          <w:top w:val="nil"/>
          <w:left w:val="nil"/>
          <w:bottom w:val="nil"/>
          <w:right w:val="nil"/>
          <w:between w:val="nil"/>
        </w:pBdr>
        <w:spacing w:before="124" w:line="241" w:lineRule="auto"/>
        <w:ind w:left="1451" w:right="1423"/>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39 </w:t>
      </w:r>
      <w:r>
        <w:rPr>
          <w:rFonts w:ascii="Century Schoolbook" w:eastAsia="Century Schoolbook" w:hAnsi="Century Schoolbook" w:cs="Century Schoolbook"/>
          <w:color w:val="000000"/>
          <w:sz w:val="24"/>
          <w:szCs w:val="24"/>
        </w:rPr>
        <w:t xml:space="preserve">Tex. S. Comm. on Jurisprudence Hearing, Tex. S.B. 1045, 88th Leg., R.S. (Mar.  22, 2023) (“Hearing”)  </w:t>
      </w:r>
    </w:p>
    <w:p w14:paraId="26091CF1" w14:textId="77777777" w:rsidR="0071761E" w:rsidRDefault="0035271C">
      <w:pPr>
        <w:widowControl w:val="0"/>
        <w:pBdr>
          <w:top w:val="nil"/>
          <w:left w:val="nil"/>
          <w:bottom w:val="nil"/>
          <w:right w:val="nil"/>
          <w:between w:val="nil"/>
        </w:pBdr>
        <w:spacing w:before="8" w:line="337" w:lineRule="auto"/>
        <w:ind w:left="1448" w:right="2999" w:hanging="3"/>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FF"/>
          <w:sz w:val="24"/>
          <w:szCs w:val="24"/>
          <w:u w:val="single"/>
        </w:rPr>
        <w:t xml:space="preserve">https://capitol.texas.gov/tlodocs/88R/witlistbill/html/SB01045S.htm </w:t>
      </w:r>
      <w:r>
        <w:rPr>
          <w:rFonts w:ascii="Century Schoolbook" w:eastAsia="Century Schoolbook" w:hAnsi="Century Schoolbook" w:cs="Century Schoolbook"/>
          <w:color w:val="0000FF"/>
          <w:sz w:val="24"/>
          <w:szCs w:val="24"/>
        </w:rPr>
        <w:t xml:space="preserve"> </w:t>
      </w:r>
      <w:r>
        <w:rPr>
          <w:rFonts w:ascii="Century Schoolbook" w:eastAsia="Century Schoolbook" w:hAnsi="Century Schoolbook" w:cs="Century Schoolbook"/>
          <w:color w:val="000000"/>
          <w:sz w:val="26"/>
          <w:szCs w:val="26"/>
          <w:vertAlign w:val="superscript"/>
        </w:rPr>
        <w:t xml:space="preserve">40 </w:t>
      </w:r>
      <w:r>
        <w:rPr>
          <w:rFonts w:ascii="Century Schoolbook" w:eastAsia="Century Schoolbook" w:hAnsi="Century Schoolbook" w:cs="Century Schoolbook"/>
          <w:color w:val="000000"/>
          <w:sz w:val="24"/>
          <w:szCs w:val="24"/>
        </w:rPr>
        <w:t>Hearing at 16:20.</w:t>
      </w:r>
    </w:p>
    <w:p w14:paraId="46A80DF6" w14:textId="77777777" w:rsidR="0071761E" w:rsidRDefault="0035271C">
      <w:pPr>
        <w:widowControl w:val="0"/>
        <w:pBdr>
          <w:top w:val="nil"/>
          <w:left w:val="nil"/>
          <w:bottom w:val="nil"/>
          <w:right w:val="nil"/>
          <w:between w:val="nil"/>
        </w:pBdr>
        <w:spacing w:before="82"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17 </w:t>
      </w:r>
    </w:p>
    <w:p w14:paraId="382C69FD" w14:textId="77777777" w:rsidR="0071761E" w:rsidRDefault="0035271C">
      <w:pPr>
        <w:widowControl w:val="0"/>
        <w:pBdr>
          <w:top w:val="nil"/>
          <w:left w:val="nil"/>
          <w:bottom w:val="nil"/>
          <w:right w:val="nil"/>
          <w:between w:val="nil"/>
        </w:pBdr>
        <w:spacing w:line="480" w:lineRule="auto"/>
        <w:ind w:left="1446" w:right="1167" w:firstLine="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question of why cases against the State should not be heard by all  appellate courts, Sen. Huffman said that having one appellate court  hear all appeals regarding the State would avoid forum shopping.</w:t>
      </w:r>
      <w:r>
        <w:rPr>
          <w:rFonts w:ascii="Century Schoolbook" w:eastAsia="Century Schoolbook" w:hAnsi="Century Schoolbook" w:cs="Century Schoolbook"/>
          <w:color w:val="000000"/>
          <w:sz w:val="30"/>
          <w:szCs w:val="30"/>
          <w:vertAlign w:val="superscript"/>
        </w:rPr>
        <w:t xml:space="preserve">41 </w:t>
      </w:r>
      <w:r>
        <w:rPr>
          <w:rFonts w:ascii="Century Schoolbook" w:eastAsia="Century Schoolbook" w:hAnsi="Century Schoolbook" w:cs="Century Schoolbook"/>
          <w:color w:val="000000"/>
          <w:sz w:val="28"/>
          <w:szCs w:val="28"/>
        </w:rPr>
        <w:t xml:space="preserve">But  instead of prohibiting forum shopping—as Sen. Huffman stated SB 1045 did—Harbor America’s interpretation turbocharges forum  shopping. If Harbor America’s interpretation prevails, then every  appellant in a civil case worth over $250 can choose to have its appeal  heard by the regional intermediate appellate court or this Court. That  makes appellate forum shopping a standard part of every civil appeal. </w:t>
      </w:r>
    </w:p>
    <w:p w14:paraId="1AEADDAA" w14:textId="77777777" w:rsidR="0071761E" w:rsidRDefault="0035271C">
      <w:pPr>
        <w:widowControl w:val="0"/>
        <w:pBdr>
          <w:top w:val="nil"/>
          <w:left w:val="nil"/>
          <w:bottom w:val="nil"/>
          <w:right w:val="nil"/>
          <w:between w:val="nil"/>
        </w:pBdr>
        <w:spacing w:before="62" w:line="480" w:lineRule="auto"/>
        <w:ind w:left="1447" w:right="1303"/>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Lee Parsley, the General Counsel of Texans for Lawsuit Reform, testified in favor of the bill. He began his testimony by emphasizing  that “the issues this Court is considering are issues of statewide  importance. In fact, I think that’s all the Court will be hearing.”</w:t>
      </w:r>
      <w:r>
        <w:rPr>
          <w:rFonts w:ascii="Century Schoolbook" w:eastAsia="Century Schoolbook" w:hAnsi="Century Schoolbook" w:cs="Century Schoolbook"/>
          <w:color w:val="000000"/>
          <w:sz w:val="30"/>
          <w:szCs w:val="30"/>
          <w:vertAlign w:val="superscript"/>
        </w:rPr>
        <w:t>42</w:t>
      </w:r>
      <w:r>
        <w:rPr>
          <w:rFonts w:ascii="Century Schoolbook" w:eastAsia="Century Schoolbook" w:hAnsi="Century Schoolbook" w:cs="Century Schoolbook"/>
          <w:color w:val="000000"/>
          <w:sz w:val="18"/>
          <w:szCs w:val="18"/>
        </w:rPr>
        <w:t xml:space="preserve"> </w:t>
      </w:r>
      <w:r>
        <w:rPr>
          <w:rFonts w:ascii="Century Schoolbook" w:eastAsia="Century Schoolbook" w:hAnsi="Century Schoolbook" w:cs="Century Schoolbook"/>
          <w:color w:val="000000"/>
          <w:sz w:val="28"/>
          <w:szCs w:val="28"/>
        </w:rPr>
        <w:t>Parsley compared this Court to the United States Court of Appeals for  the Federal Circuit, which he described as “a national court that hears  issues of national importance.”</w:t>
      </w:r>
      <w:r>
        <w:rPr>
          <w:rFonts w:ascii="Century Schoolbook" w:eastAsia="Century Schoolbook" w:hAnsi="Century Schoolbook" w:cs="Century Schoolbook"/>
          <w:color w:val="000000"/>
          <w:sz w:val="30"/>
          <w:szCs w:val="30"/>
          <w:vertAlign w:val="superscript"/>
        </w:rPr>
        <w:t xml:space="preserve">43 </w:t>
      </w:r>
      <w:r>
        <w:rPr>
          <w:rFonts w:ascii="Century Schoolbook" w:eastAsia="Century Schoolbook" w:hAnsi="Century Schoolbook" w:cs="Century Schoolbook"/>
          <w:color w:val="000000"/>
          <w:sz w:val="28"/>
          <w:szCs w:val="28"/>
        </w:rPr>
        <w:t xml:space="preserve">He said that the creation of the  </w:t>
      </w:r>
    </w:p>
    <w:p w14:paraId="3F467290" w14:textId="77777777" w:rsidR="0071761E" w:rsidRDefault="0035271C">
      <w:pPr>
        <w:widowControl w:val="0"/>
        <w:pBdr>
          <w:top w:val="nil"/>
          <w:left w:val="nil"/>
          <w:bottom w:val="nil"/>
          <w:right w:val="nil"/>
          <w:between w:val="nil"/>
        </w:pBdr>
        <w:spacing w:before="1032" w:line="240" w:lineRule="auto"/>
        <w:ind w:left="144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lastRenderedPageBreak/>
        <w:t xml:space="preserve">41 </w:t>
      </w:r>
      <w:r>
        <w:rPr>
          <w:rFonts w:ascii="Century Schoolbook" w:eastAsia="Century Schoolbook" w:hAnsi="Century Schoolbook" w:cs="Century Schoolbook"/>
          <w:color w:val="000000"/>
          <w:sz w:val="24"/>
          <w:szCs w:val="24"/>
        </w:rPr>
        <w:t xml:space="preserve">Hearing at 16:20. </w:t>
      </w:r>
    </w:p>
    <w:p w14:paraId="0CA5D3CF" w14:textId="77777777" w:rsidR="0071761E" w:rsidRDefault="0035271C">
      <w:pPr>
        <w:widowControl w:val="0"/>
        <w:pBdr>
          <w:top w:val="nil"/>
          <w:left w:val="nil"/>
          <w:bottom w:val="nil"/>
          <w:right w:val="nil"/>
          <w:between w:val="nil"/>
        </w:pBdr>
        <w:spacing w:before="129" w:line="240" w:lineRule="auto"/>
        <w:ind w:left="144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42 </w:t>
      </w:r>
      <w:r>
        <w:rPr>
          <w:rFonts w:ascii="Century Schoolbook" w:eastAsia="Century Schoolbook" w:hAnsi="Century Schoolbook" w:cs="Century Schoolbook"/>
          <w:color w:val="000000"/>
          <w:sz w:val="24"/>
          <w:szCs w:val="24"/>
        </w:rPr>
        <w:t xml:space="preserve">Hearing at 20:40 </w:t>
      </w:r>
    </w:p>
    <w:p w14:paraId="50BB6957" w14:textId="77777777" w:rsidR="0071761E" w:rsidRDefault="0035271C">
      <w:pPr>
        <w:widowControl w:val="0"/>
        <w:pBdr>
          <w:top w:val="nil"/>
          <w:left w:val="nil"/>
          <w:bottom w:val="nil"/>
          <w:right w:val="nil"/>
          <w:between w:val="nil"/>
        </w:pBdr>
        <w:spacing w:before="124" w:line="240" w:lineRule="auto"/>
        <w:ind w:left="144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43 </w:t>
      </w:r>
      <w:r>
        <w:rPr>
          <w:rFonts w:ascii="Century Schoolbook" w:eastAsia="Century Schoolbook" w:hAnsi="Century Schoolbook" w:cs="Century Schoolbook"/>
          <w:color w:val="000000"/>
          <w:sz w:val="24"/>
          <w:szCs w:val="24"/>
        </w:rPr>
        <w:t>Hearing at 21:10</w:t>
      </w:r>
    </w:p>
    <w:p w14:paraId="40C510D6"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18 </w:t>
      </w:r>
    </w:p>
    <w:p w14:paraId="6323C099" w14:textId="77777777" w:rsidR="0071761E" w:rsidRDefault="0035271C">
      <w:pPr>
        <w:widowControl w:val="0"/>
        <w:pBdr>
          <w:top w:val="nil"/>
          <w:left w:val="nil"/>
          <w:bottom w:val="nil"/>
          <w:right w:val="nil"/>
          <w:between w:val="nil"/>
        </w:pBdr>
        <w:spacing w:line="480" w:lineRule="auto"/>
        <w:ind w:left="1447" w:right="1104" w:firstLine="7"/>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Fifteenth Court “mirrors the federal system.”</w:t>
      </w:r>
      <w:r>
        <w:rPr>
          <w:rFonts w:ascii="Century Schoolbook" w:eastAsia="Century Schoolbook" w:hAnsi="Century Schoolbook" w:cs="Century Schoolbook"/>
          <w:color w:val="000000"/>
          <w:sz w:val="30"/>
          <w:szCs w:val="30"/>
          <w:vertAlign w:val="superscript"/>
        </w:rPr>
        <w:t xml:space="preserve">44 </w:t>
      </w:r>
      <w:r>
        <w:rPr>
          <w:rFonts w:ascii="Century Schoolbook" w:eastAsia="Century Schoolbook" w:hAnsi="Century Schoolbook" w:cs="Century Schoolbook"/>
          <w:color w:val="000000"/>
          <w:sz w:val="28"/>
          <w:szCs w:val="28"/>
        </w:rPr>
        <w:t>Nothing Parsley said is  remotely true if Harbor America is correct. To follow Harbor America’s  interpretation is to believe that a major proponent of SB 1045—who  spoke in favor of the bill and filed an amicus brief at the Supreme Court  supporting it—actually didn’t understand how the bill worked. At all.</w:t>
      </w:r>
      <w:r>
        <w:rPr>
          <w:rFonts w:ascii="Century Schoolbook" w:eastAsia="Century Schoolbook" w:hAnsi="Century Schoolbook" w:cs="Century Schoolbook"/>
          <w:color w:val="000000"/>
          <w:sz w:val="30"/>
          <w:szCs w:val="30"/>
          <w:vertAlign w:val="superscript"/>
        </w:rPr>
        <w:t>45</w:t>
      </w:r>
      <w:r>
        <w:rPr>
          <w:rFonts w:ascii="Century Schoolbook" w:eastAsia="Century Schoolbook" w:hAnsi="Century Schoolbook" w:cs="Century Schoolbook"/>
          <w:color w:val="000000"/>
          <w:sz w:val="18"/>
          <w:szCs w:val="18"/>
        </w:rPr>
        <w:t xml:space="preserve"> </w:t>
      </w:r>
    </w:p>
    <w:p w14:paraId="6DA0AC22" w14:textId="77777777" w:rsidR="0071761E" w:rsidRDefault="0035271C">
      <w:pPr>
        <w:widowControl w:val="0"/>
        <w:pBdr>
          <w:top w:val="nil"/>
          <w:left w:val="nil"/>
          <w:bottom w:val="nil"/>
          <w:right w:val="nil"/>
          <w:between w:val="nil"/>
        </w:pBdr>
        <w:spacing w:before="67" w:line="480" w:lineRule="auto"/>
        <w:ind w:left="1438" w:right="1078" w:firstLine="736"/>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Grace Weatherly testified on behalf of the three major trial bars in  Texas: American Board of Trial Advocates, Texas Association of Defense  Counsel, and Texas Trial Lawyer’s Association.</w:t>
      </w:r>
      <w:r>
        <w:rPr>
          <w:rFonts w:ascii="Century Schoolbook" w:eastAsia="Century Schoolbook" w:hAnsi="Century Schoolbook" w:cs="Century Schoolbook"/>
          <w:color w:val="000000"/>
          <w:sz w:val="30"/>
          <w:szCs w:val="30"/>
          <w:vertAlign w:val="superscript"/>
        </w:rPr>
        <w:t xml:space="preserve">46 </w:t>
      </w:r>
      <w:r>
        <w:rPr>
          <w:rFonts w:ascii="Century Schoolbook" w:eastAsia="Century Schoolbook" w:hAnsi="Century Schoolbook" w:cs="Century Schoolbook"/>
          <w:color w:val="000000"/>
          <w:sz w:val="28"/>
          <w:szCs w:val="28"/>
        </w:rPr>
        <w:t>All three groups  opposed SB 1045, but they did not raise the issue of any civil case with  over $250 at issue being able to be filed in the Fifteenth Court of  Appeals.</w:t>
      </w:r>
      <w:r>
        <w:rPr>
          <w:rFonts w:ascii="Century Schoolbook" w:eastAsia="Century Schoolbook" w:hAnsi="Century Schoolbook" w:cs="Century Schoolbook"/>
          <w:color w:val="000000"/>
          <w:sz w:val="30"/>
          <w:szCs w:val="30"/>
          <w:vertAlign w:val="superscript"/>
        </w:rPr>
        <w:t xml:space="preserve">47 </w:t>
      </w:r>
      <w:r>
        <w:rPr>
          <w:rFonts w:ascii="Century Schoolbook" w:eastAsia="Century Schoolbook" w:hAnsi="Century Schoolbook" w:cs="Century Schoolbook"/>
          <w:color w:val="000000"/>
          <w:sz w:val="28"/>
          <w:szCs w:val="28"/>
        </w:rPr>
        <w:t xml:space="preserve">So if Harbor America is correct, the major trial bars in Texas  were staggeringly ignorant and failed to understand the SB 1045’s true  breadth. </w:t>
      </w:r>
    </w:p>
    <w:p w14:paraId="47F88C89" w14:textId="77777777" w:rsidR="0071761E" w:rsidRDefault="0035271C">
      <w:pPr>
        <w:widowControl w:val="0"/>
        <w:pBdr>
          <w:top w:val="nil"/>
          <w:left w:val="nil"/>
          <w:bottom w:val="nil"/>
          <w:right w:val="nil"/>
          <w:between w:val="nil"/>
        </w:pBdr>
        <w:spacing w:before="2068" w:line="240" w:lineRule="auto"/>
        <w:ind w:left="144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44 </w:t>
      </w:r>
      <w:r>
        <w:rPr>
          <w:rFonts w:ascii="Century Schoolbook" w:eastAsia="Century Schoolbook" w:hAnsi="Century Schoolbook" w:cs="Century Schoolbook"/>
          <w:color w:val="000000"/>
          <w:sz w:val="24"/>
          <w:szCs w:val="24"/>
        </w:rPr>
        <w:t xml:space="preserve">Hearing at 21:10 </w:t>
      </w:r>
    </w:p>
    <w:p w14:paraId="25344B19" w14:textId="77777777" w:rsidR="0071761E" w:rsidRDefault="0035271C">
      <w:pPr>
        <w:widowControl w:val="0"/>
        <w:pBdr>
          <w:top w:val="nil"/>
          <w:left w:val="nil"/>
          <w:bottom w:val="nil"/>
          <w:right w:val="nil"/>
          <w:between w:val="nil"/>
        </w:pBdr>
        <w:spacing w:before="124" w:line="241" w:lineRule="auto"/>
        <w:ind w:left="1447" w:right="1523" w:firstLine="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45 </w:t>
      </w:r>
      <w:r>
        <w:rPr>
          <w:rFonts w:ascii="Century Schoolbook" w:eastAsia="Century Schoolbook" w:hAnsi="Century Schoolbook" w:cs="Century Schoolbook"/>
          <w:color w:val="000000"/>
          <w:sz w:val="24"/>
          <w:szCs w:val="24"/>
        </w:rPr>
        <w:t xml:space="preserve">Amicus Brief of Lee Parsley as General Counsel of Texans for Lawsuit Reform  Texas Business Law Foundation in </w:t>
      </w:r>
      <w:r>
        <w:rPr>
          <w:rFonts w:ascii="Century Schoolbook" w:eastAsia="Century Schoolbook" w:hAnsi="Century Schoolbook" w:cs="Century Schoolbook"/>
          <w:i/>
          <w:color w:val="000000"/>
          <w:sz w:val="24"/>
          <w:szCs w:val="24"/>
        </w:rPr>
        <w:t>In re Dallas County</w:t>
      </w:r>
      <w:r>
        <w:rPr>
          <w:rFonts w:ascii="Century Schoolbook" w:eastAsia="Century Schoolbook" w:hAnsi="Century Schoolbook" w:cs="Century Schoolbook"/>
          <w:color w:val="000000"/>
          <w:sz w:val="24"/>
          <w:szCs w:val="24"/>
        </w:rPr>
        <w:t xml:space="preserve">, No. 24-0426, In the  Supreme Court of Texas, at 23. </w:t>
      </w:r>
    </w:p>
    <w:p w14:paraId="6231C410" w14:textId="77777777" w:rsidR="0071761E" w:rsidRDefault="0035271C">
      <w:pPr>
        <w:widowControl w:val="0"/>
        <w:pBdr>
          <w:top w:val="nil"/>
          <w:left w:val="nil"/>
          <w:bottom w:val="nil"/>
          <w:right w:val="nil"/>
          <w:between w:val="nil"/>
        </w:pBdr>
        <w:spacing w:before="127" w:line="240" w:lineRule="auto"/>
        <w:ind w:left="144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46 </w:t>
      </w:r>
      <w:r>
        <w:rPr>
          <w:rFonts w:ascii="Century Schoolbook" w:eastAsia="Century Schoolbook" w:hAnsi="Century Schoolbook" w:cs="Century Schoolbook"/>
          <w:color w:val="000000"/>
          <w:sz w:val="24"/>
          <w:szCs w:val="24"/>
        </w:rPr>
        <w:t xml:space="preserve">Hearing at 23:30-27:18. </w:t>
      </w:r>
    </w:p>
    <w:p w14:paraId="2A3B8CAE" w14:textId="77777777" w:rsidR="0071761E" w:rsidRDefault="0035271C">
      <w:pPr>
        <w:widowControl w:val="0"/>
        <w:pBdr>
          <w:top w:val="nil"/>
          <w:left w:val="nil"/>
          <w:bottom w:val="nil"/>
          <w:right w:val="nil"/>
          <w:between w:val="nil"/>
        </w:pBdr>
        <w:spacing w:before="124" w:line="240" w:lineRule="auto"/>
        <w:ind w:left="144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47 </w:t>
      </w:r>
      <w:r>
        <w:rPr>
          <w:rFonts w:ascii="Century Schoolbook" w:eastAsia="Century Schoolbook" w:hAnsi="Century Schoolbook" w:cs="Century Schoolbook"/>
          <w:color w:val="000000"/>
          <w:sz w:val="24"/>
          <w:szCs w:val="24"/>
        </w:rPr>
        <w:t>Hearing at 23:30-27:18.</w:t>
      </w:r>
    </w:p>
    <w:p w14:paraId="4990B425"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19 </w:t>
      </w:r>
    </w:p>
    <w:p w14:paraId="4F5BCD7A" w14:textId="77777777" w:rsidR="0071761E" w:rsidRDefault="0035271C">
      <w:pPr>
        <w:widowControl w:val="0"/>
        <w:pBdr>
          <w:top w:val="nil"/>
          <w:left w:val="nil"/>
          <w:bottom w:val="nil"/>
          <w:right w:val="nil"/>
          <w:between w:val="nil"/>
        </w:pBdr>
        <w:spacing w:line="480" w:lineRule="auto"/>
        <w:ind w:left="1432" w:right="1218"/>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lastRenderedPageBreak/>
        <w:t>Justice Dennise Garcia of the Fifth Court of Appeals testified  regarding SB 1045.</w:t>
      </w:r>
      <w:r>
        <w:rPr>
          <w:rFonts w:ascii="Century Schoolbook" w:eastAsia="Century Schoolbook" w:hAnsi="Century Schoolbook" w:cs="Century Schoolbook"/>
          <w:color w:val="000000"/>
          <w:sz w:val="30"/>
          <w:szCs w:val="30"/>
          <w:vertAlign w:val="superscript"/>
        </w:rPr>
        <w:t xml:space="preserve">48 </w:t>
      </w:r>
      <w:r>
        <w:rPr>
          <w:rFonts w:ascii="Century Schoolbook" w:eastAsia="Century Schoolbook" w:hAnsi="Century Schoolbook" w:cs="Century Schoolbook"/>
          <w:color w:val="000000"/>
          <w:sz w:val="28"/>
          <w:szCs w:val="28"/>
        </w:rPr>
        <w:t>She explained that by giving the Fifteenth Court  of Appeals jurisdiction over State-related cases and cases from the  Business Court, litigants would be deprived of having local appellate  justices decide their appeals.</w:t>
      </w:r>
      <w:r>
        <w:rPr>
          <w:rFonts w:ascii="Century Schoolbook" w:eastAsia="Century Schoolbook" w:hAnsi="Century Schoolbook" w:cs="Century Schoolbook"/>
          <w:color w:val="000000"/>
          <w:sz w:val="30"/>
          <w:szCs w:val="30"/>
          <w:vertAlign w:val="superscript"/>
        </w:rPr>
        <w:t xml:space="preserve">49 </w:t>
      </w:r>
      <w:r>
        <w:rPr>
          <w:rFonts w:ascii="Century Schoolbook" w:eastAsia="Century Schoolbook" w:hAnsi="Century Schoolbook" w:cs="Century Schoolbook"/>
          <w:color w:val="000000"/>
          <w:sz w:val="28"/>
          <w:szCs w:val="28"/>
        </w:rPr>
        <w:t>She did not address this Court having  appellate jurisdiction over every civil case in Texas over $250.</w:t>
      </w:r>
      <w:r>
        <w:rPr>
          <w:rFonts w:ascii="Century Schoolbook" w:eastAsia="Century Schoolbook" w:hAnsi="Century Schoolbook" w:cs="Century Schoolbook"/>
          <w:color w:val="000000"/>
          <w:sz w:val="30"/>
          <w:szCs w:val="30"/>
          <w:vertAlign w:val="superscript"/>
        </w:rPr>
        <w:t xml:space="preserve">50 </w:t>
      </w:r>
      <w:r>
        <w:rPr>
          <w:rFonts w:ascii="Century Schoolbook" w:eastAsia="Century Schoolbook" w:hAnsi="Century Schoolbook" w:cs="Century Schoolbook"/>
          <w:color w:val="000000"/>
          <w:sz w:val="28"/>
          <w:szCs w:val="28"/>
        </w:rPr>
        <w:t xml:space="preserve">Justice  Garcia, therefore, did not interpret SB 1045 as Harbor America does. </w:t>
      </w:r>
    </w:p>
    <w:p w14:paraId="0FE69997" w14:textId="77777777" w:rsidR="0071761E" w:rsidRDefault="0035271C">
      <w:pPr>
        <w:widowControl w:val="0"/>
        <w:pBdr>
          <w:top w:val="nil"/>
          <w:left w:val="nil"/>
          <w:bottom w:val="nil"/>
          <w:right w:val="nil"/>
          <w:between w:val="nil"/>
        </w:pBdr>
        <w:spacing w:before="62" w:line="480" w:lineRule="auto"/>
        <w:ind w:left="1442" w:right="1127" w:firstLine="72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It strains credulity to believe that the senator who wrote SB 1045,  a Texas Court of Appeals Justice, and the organizations that  supported—and opposed— it all failed to understand the bill’s true  breadth. </w:t>
      </w:r>
    </w:p>
    <w:p w14:paraId="1C9EE849" w14:textId="77777777" w:rsidR="0071761E" w:rsidRDefault="0035271C">
      <w:pPr>
        <w:widowControl w:val="0"/>
        <w:pBdr>
          <w:top w:val="nil"/>
          <w:left w:val="nil"/>
          <w:bottom w:val="nil"/>
          <w:right w:val="nil"/>
          <w:between w:val="nil"/>
        </w:pBdr>
        <w:spacing w:before="42" w:line="232" w:lineRule="auto"/>
        <w:ind w:left="2888" w:right="1359"/>
        <w:jc w:val="center"/>
        <w:rPr>
          <w:b/>
          <w:color w:val="000000"/>
          <w:sz w:val="28"/>
          <w:szCs w:val="28"/>
        </w:rPr>
      </w:pPr>
      <w:r>
        <w:rPr>
          <w:b/>
          <w:color w:val="000000"/>
          <w:sz w:val="28"/>
          <w:szCs w:val="28"/>
        </w:rPr>
        <w:t xml:space="preserve">2. Legal commentators did not understand SB 1045 as  allowing any civil case in Texas with over $250 at  </w:t>
      </w:r>
    </w:p>
    <w:p w14:paraId="1741F55D" w14:textId="77777777" w:rsidR="0071761E" w:rsidRDefault="0035271C">
      <w:pPr>
        <w:widowControl w:val="0"/>
        <w:pBdr>
          <w:top w:val="nil"/>
          <w:left w:val="nil"/>
          <w:bottom w:val="nil"/>
          <w:right w:val="nil"/>
          <w:between w:val="nil"/>
        </w:pBdr>
        <w:spacing w:before="7" w:line="240" w:lineRule="auto"/>
        <w:ind w:left="3620"/>
        <w:rPr>
          <w:b/>
          <w:color w:val="000000"/>
          <w:sz w:val="28"/>
          <w:szCs w:val="28"/>
        </w:rPr>
      </w:pPr>
      <w:r>
        <w:rPr>
          <w:b/>
          <w:color w:val="000000"/>
          <w:sz w:val="28"/>
          <w:szCs w:val="28"/>
        </w:rPr>
        <w:t xml:space="preserve">issue to be appealed to this Court. </w:t>
      </w:r>
    </w:p>
    <w:p w14:paraId="586EB724" w14:textId="77777777" w:rsidR="0071761E" w:rsidRDefault="0035271C">
      <w:pPr>
        <w:widowControl w:val="0"/>
        <w:pBdr>
          <w:top w:val="nil"/>
          <w:left w:val="nil"/>
          <w:bottom w:val="nil"/>
          <w:right w:val="nil"/>
          <w:between w:val="nil"/>
        </w:pBdr>
        <w:spacing w:before="253" w:line="480" w:lineRule="auto"/>
        <w:ind w:left="1448" w:right="116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Many major Texas and national law firms provided client updates  on SB 1045’s passage and the new Fifteenth Court of Appeals. Those  updates uniformly failed to recognize the “fact” that SB 1045 granted  </w:t>
      </w:r>
    </w:p>
    <w:p w14:paraId="2A74CF6C" w14:textId="77777777" w:rsidR="0071761E" w:rsidRDefault="0035271C">
      <w:pPr>
        <w:widowControl w:val="0"/>
        <w:pBdr>
          <w:top w:val="nil"/>
          <w:left w:val="nil"/>
          <w:bottom w:val="nil"/>
          <w:right w:val="nil"/>
          <w:between w:val="nil"/>
        </w:pBdr>
        <w:spacing w:before="1173" w:line="240" w:lineRule="auto"/>
        <w:ind w:left="144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48 </w:t>
      </w:r>
      <w:r>
        <w:rPr>
          <w:rFonts w:ascii="Century Schoolbook" w:eastAsia="Century Schoolbook" w:hAnsi="Century Schoolbook" w:cs="Century Schoolbook"/>
          <w:color w:val="000000"/>
          <w:sz w:val="24"/>
          <w:szCs w:val="24"/>
        </w:rPr>
        <w:t xml:space="preserve">Hearing at 45:10-49:35. </w:t>
      </w:r>
    </w:p>
    <w:p w14:paraId="5E4638ED" w14:textId="77777777" w:rsidR="0071761E" w:rsidRDefault="0035271C">
      <w:pPr>
        <w:widowControl w:val="0"/>
        <w:pBdr>
          <w:top w:val="nil"/>
          <w:left w:val="nil"/>
          <w:bottom w:val="nil"/>
          <w:right w:val="nil"/>
          <w:between w:val="nil"/>
        </w:pBdr>
        <w:spacing w:before="129" w:line="240" w:lineRule="auto"/>
        <w:ind w:left="1448"/>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49 </w:t>
      </w:r>
      <w:r>
        <w:rPr>
          <w:rFonts w:ascii="Century Schoolbook" w:eastAsia="Century Schoolbook" w:hAnsi="Century Schoolbook" w:cs="Century Schoolbook"/>
          <w:color w:val="000000"/>
          <w:sz w:val="24"/>
          <w:szCs w:val="24"/>
        </w:rPr>
        <w:t xml:space="preserve">Hearing at 45:10-49:35. </w:t>
      </w:r>
    </w:p>
    <w:p w14:paraId="4702BC01" w14:textId="77777777" w:rsidR="0071761E" w:rsidRDefault="0035271C">
      <w:pPr>
        <w:widowControl w:val="0"/>
        <w:pBdr>
          <w:top w:val="nil"/>
          <w:left w:val="nil"/>
          <w:bottom w:val="nil"/>
          <w:right w:val="nil"/>
          <w:between w:val="nil"/>
        </w:pBdr>
        <w:spacing w:before="124" w:line="240" w:lineRule="auto"/>
        <w:ind w:left="145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50 </w:t>
      </w:r>
      <w:r>
        <w:rPr>
          <w:rFonts w:ascii="Century Schoolbook" w:eastAsia="Century Schoolbook" w:hAnsi="Century Schoolbook" w:cs="Century Schoolbook"/>
          <w:color w:val="000000"/>
          <w:sz w:val="24"/>
          <w:szCs w:val="24"/>
        </w:rPr>
        <w:t>Hearing at 45:10-49:35.</w:t>
      </w:r>
    </w:p>
    <w:p w14:paraId="4EF35F62"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20 </w:t>
      </w:r>
    </w:p>
    <w:p w14:paraId="699F1774" w14:textId="77777777" w:rsidR="0071761E" w:rsidRDefault="0035271C">
      <w:pPr>
        <w:widowControl w:val="0"/>
        <w:pBdr>
          <w:top w:val="nil"/>
          <w:left w:val="nil"/>
          <w:bottom w:val="nil"/>
          <w:right w:val="nil"/>
          <w:between w:val="nil"/>
        </w:pBdr>
        <w:spacing w:line="480" w:lineRule="auto"/>
        <w:ind w:left="1438" w:right="1338" w:firstLine="8"/>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 xml:space="preserve">the Fifteenth Court of Appeals appellate jurisdiction over every civil  case in Texas with over $250 at issue. If Harbor America were correct,  then none of those lawyers examining SB 1045 actually understood  </w:t>
      </w:r>
      <w:r>
        <w:rPr>
          <w:rFonts w:ascii="Century Schoolbook" w:eastAsia="Century Schoolbook" w:hAnsi="Century Schoolbook" w:cs="Century Schoolbook"/>
          <w:color w:val="000000"/>
          <w:sz w:val="28"/>
          <w:szCs w:val="28"/>
        </w:rPr>
        <w:lastRenderedPageBreak/>
        <w:t>what the bill did. That is strong evidence of the weakness of Harbor  America’s argument.</w:t>
      </w:r>
      <w:r>
        <w:rPr>
          <w:rFonts w:ascii="Century Schoolbook" w:eastAsia="Century Schoolbook" w:hAnsi="Century Schoolbook" w:cs="Century Schoolbook"/>
          <w:color w:val="000000"/>
          <w:sz w:val="30"/>
          <w:szCs w:val="30"/>
          <w:vertAlign w:val="superscript"/>
        </w:rPr>
        <w:t>51</w:t>
      </w:r>
      <w:r>
        <w:rPr>
          <w:rFonts w:ascii="Century Schoolbook" w:eastAsia="Century Schoolbook" w:hAnsi="Century Schoolbook" w:cs="Century Schoolbook"/>
          <w:color w:val="000000"/>
          <w:sz w:val="18"/>
          <w:szCs w:val="18"/>
        </w:rPr>
        <w:t xml:space="preserve"> </w:t>
      </w:r>
    </w:p>
    <w:p w14:paraId="1753A9B7" w14:textId="77777777" w:rsidR="0071761E" w:rsidRDefault="0035271C">
      <w:pPr>
        <w:widowControl w:val="0"/>
        <w:pBdr>
          <w:top w:val="nil"/>
          <w:left w:val="nil"/>
          <w:bottom w:val="nil"/>
          <w:right w:val="nil"/>
          <w:between w:val="nil"/>
        </w:pBdr>
        <w:spacing w:before="888" w:line="241" w:lineRule="auto"/>
        <w:ind w:left="1439" w:right="1686" w:firstLine="12"/>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51 </w:t>
      </w:r>
      <w:r>
        <w:rPr>
          <w:rFonts w:ascii="Century Schoolbook" w:eastAsia="Century Schoolbook" w:hAnsi="Century Schoolbook" w:cs="Century Schoolbook"/>
          <w:color w:val="000000"/>
          <w:sz w:val="24"/>
          <w:szCs w:val="24"/>
        </w:rPr>
        <w:t xml:space="preserve">Dale Wainwright &amp; Justin Bernstein, Introducing Texas’s Fifteenth Court of  Appeals, The National Law Review (July 5, 2024), </w:t>
      </w:r>
    </w:p>
    <w:p w14:paraId="7FA28C85" w14:textId="77777777" w:rsidR="0071761E" w:rsidRDefault="0035271C">
      <w:pPr>
        <w:widowControl w:val="0"/>
        <w:pBdr>
          <w:top w:val="nil"/>
          <w:left w:val="nil"/>
          <w:bottom w:val="nil"/>
          <w:right w:val="nil"/>
          <w:between w:val="nil"/>
        </w:pBdr>
        <w:spacing w:before="8" w:line="239" w:lineRule="auto"/>
        <w:ind w:left="1439" w:right="1221" w:firstLine="6"/>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FF"/>
          <w:sz w:val="24"/>
          <w:szCs w:val="24"/>
          <w:u w:val="single"/>
        </w:rPr>
        <w:t>https://natlawreview.com/article/introducing-texass-fifteenth-court appeals#google_vignette</w:t>
      </w:r>
      <w:r>
        <w:rPr>
          <w:rFonts w:ascii="Century Schoolbook" w:eastAsia="Century Schoolbook" w:hAnsi="Century Schoolbook" w:cs="Century Schoolbook"/>
          <w:color w:val="000000"/>
          <w:sz w:val="24"/>
          <w:szCs w:val="24"/>
        </w:rPr>
        <w:t xml:space="preserve">, attached as Ex. I; Dale Wainwright &amp; Justin Bernstein,  Introducing Texas’s Fifteenth Court of Appeals, GT Alert, GreenbergTraurig (July  5, 2024), </w:t>
      </w:r>
      <w:r>
        <w:rPr>
          <w:rFonts w:ascii="Century Schoolbook" w:eastAsia="Century Schoolbook" w:hAnsi="Century Schoolbook" w:cs="Century Schoolbook"/>
          <w:color w:val="0000FF"/>
          <w:sz w:val="24"/>
          <w:szCs w:val="24"/>
          <w:u w:val="single"/>
        </w:rPr>
        <w:t>https://www.gtlaw.com/en/insights/2024/7/introducing-texass-fifteenth court-of-appeals</w:t>
      </w:r>
      <w:r>
        <w:rPr>
          <w:rFonts w:ascii="Century Schoolbook" w:eastAsia="Century Schoolbook" w:hAnsi="Century Schoolbook" w:cs="Century Schoolbook"/>
          <w:color w:val="000000"/>
          <w:sz w:val="24"/>
          <w:szCs w:val="24"/>
        </w:rPr>
        <w:t xml:space="preserve">, attached as Ex. J; Crowell, Texas Creates Two New Courts: State  Supreme Court Upholds Legislature’s Right to Create Statewide Court of Appeals  (Aug. 30, 2024), </w:t>
      </w:r>
      <w:r>
        <w:rPr>
          <w:rFonts w:ascii="Century Schoolbook" w:eastAsia="Century Schoolbook" w:hAnsi="Century Schoolbook" w:cs="Century Schoolbook"/>
          <w:color w:val="0000FF"/>
          <w:sz w:val="24"/>
          <w:szCs w:val="24"/>
          <w:u w:val="single"/>
        </w:rPr>
        <w:t>https://www.crowell.com/en/insights/client-alerts/texas-creates-two new-courts-state-supreme-court-upholds-legis</w:t>
      </w:r>
      <w:r>
        <w:rPr>
          <w:rFonts w:ascii="Century Schoolbook" w:eastAsia="Century Schoolbook" w:hAnsi="Century Schoolbook" w:cs="Century Schoolbook"/>
          <w:color w:val="0000FF"/>
          <w:sz w:val="24"/>
          <w:szCs w:val="24"/>
          <w:u w:val="single"/>
        </w:rPr>
        <w:t>latures-right-to-create-statewide court-of-appeals</w:t>
      </w:r>
      <w:r>
        <w:rPr>
          <w:rFonts w:ascii="Century Schoolbook" w:eastAsia="Century Schoolbook" w:hAnsi="Century Schoolbook" w:cs="Century Schoolbook"/>
          <w:color w:val="000000"/>
          <w:sz w:val="24"/>
          <w:szCs w:val="24"/>
        </w:rPr>
        <w:t xml:space="preserve">, attached as Ex. K; Andrew D. Bergman &amp; Ryan Hartman, Arnold  &amp; Porter, Open for Business: Texas Launches New Business Court and Court of  Appeals (Aug. 28, 2024),  </w:t>
      </w:r>
    </w:p>
    <w:p w14:paraId="19F5CF9E" w14:textId="77777777" w:rsidR="0071761E" w:rsidRDefault="0035271C">
      <w:pPr>
        <w:widowControl w:val="0"/>
        <w:pBdr>
          <w:top w:val="nil"/>
          <w:left w:val="nil"/>
          <w:bottom w:val="nil"/>
          <w:right w:val="nil"/>
          <w:between w:val="nil"/>
        </w:pBdr>
        <w:spacing w:before="9" w:line="240" w:lineRule="auto"/>
        <w:ind w:left="1439" w:right="1115" w:firstLine="6"/>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FF"/>
          <w:sz w:val="24"/>
          <w:szCs w:val="24"/>
          <w:u w:val="single"/>
        </w:rPr>
        <w:t>https://www.arnoldporter.com/en/perspectives/advisories/2024/08/texas-launches new-business-court-and-court-of-appeals</w:t>
      </w:r>
      <w:r>
        <w:rPr>
          <w:rFonts w:ascii="Century Schoolbook" w:eastAsia="Century Schoolbook" w:hAnsi="Century Schoolbook" w:cs="Century Schoolbook"/>
          <w:color w:val="000000"/>
          <w:sz w:val="24"/>
          <w:szCs w:val="24"/>
        </w:rPr>
        <w:t xml:space="preserve">, attached as Ex. L; Gibson Dunn Client  Alert, Texas Supreme Court Unanimously Upholds Constitutionality Of Fifteenth  Court Of Appeals (Aug. 23, 2024), </w:t>
      </w:r>
      <w:r>
        <w:rPr>
          <w:rFonts w:ascii="Century Schoolbook" w:eastAsia="Century Schoolbook" w:hAnsi="Century Schoolbook" w:cs="Century Schoolbook"/>
          <w:color w:val="0000FF"/>
          <w:sz w:val="24"/>
          <w:szCs w:val="24"/>
          <w:u w:val="single"/>
        </w:rPr>
        <w:t>https://www.gibsondunn.com/texas-supreme court-unanimously-upholds-constitutionality-of-fifteenth-court-of-appeals/</w:t>
      </w:r>
      <w:r>
        <w:rPr>
          <w:rFonts w:ascii="Century Schoolbook" w:eastAsia="Century Schoolbook" w:hAnsi="Century Schoolbook" w:cs="Century Schoolbook"/>
          <w:color w:val="000000"/>
          <w:sz w:val="24"/>
          <w:szCs w:val="24"/>
        </w:rPr>
        <w:t xml:space="preserve">, attached  as Ex. M; Mark C. Walker, Dickinson Wright, Texas’ New Business Courts and  Court of Appeals (Aug. 2023), </w:t>
      </w:r>
      <w:r>
        <w:rPr>
          <w:rFonts w:ascii="Century Schoolbook" w:eastAsia="Century Schoolbook" w:hAnsi="Century Schoolbook" w:cs="Century Schoolbook"/>
          <w:color w:val="0000FF"/>
          <w:sz w:val="24"/>
          <w:szCs w:val="24"/>
          <w:u w:val="single"/>
        </w:rPr>
        <w:t>https://www.dickinson-wright.com/news-alerts/texas new-business-courts-and-court-of-appeals</w:t>
      </w:r>
      <w:r>
        <w:rPr>
          <w:rFonts w:ascii="Century Schoolbook" w:eastAsia="Century Schoolbook" w:hAnsi="Century Schoolbook" w:cs="Century Schoolbook"/>
          <w:color w:val="000000"/>
          <w:sz w:val="24"/>
          <w:szCs w:val="24"/>
        </w:rPr>
        <w:t>, attached as Ex. N; Reed Smith In</w:t>
      </w:r>
      <w:r>
        <w:rPr>
          <w:rFonts w:ascii="Century Schoolbook" w:eastAsia="Century Schoolbook" w:hAnsi="Century Schoolbook" w:cs="Century Schoolbook"/>
          <w:color w:val="000000"/>
          <w:sz w:val="24"/>
          <w:szCs w:val="24"/>
        </w:rPr>
        <w:t xml:space="preserve">-Depth,  Texas business courts are up and running: Key points to consider (Sept. 20, 2024),  </w:t>
      </w:r>
      <w:r>
        <w:rPr>
          <w:rFonts w:ascii="Century Schoolbook" w:eastAsia="Century Schoolbook" w:hAnsi="Century Schoolbook" w:cs="Century Schoolbook"/>
          <w:color w:val="0000FF"/>
          <w:sz w:val="24"/>
          <w:szCs w:val="24"/>
          <w:u w:val="single"/>
        </w:rPr>
        <w:t>https://www.reedsmith.com/en/perspectives/2024/09/texas-business-courts-are-up and-running-key-points-to-consider</w:t>
      </w:r>
      <w:r>
        <w:rPr>
          <w:rFonts w:ascii="Century Schoolbook" w:eastAsia="Century Schoolbook" w:hAnsi="Century Schoolbook" w:cs="Century Schoolbook"/>
          <w:color w:val="000000"/>
          <w:sz w:val="24"/>
          <w:szCs w:val="24"/>
        </w:rPr>
        <w:t xml:space="preserve">, attached as Ex. O; Crain Caton &amp; James, New  Texas Appellate Court for Cases with State Agencies,  </w:t>
      </w:r>
    </w:p>
    <w:p w14:paraId="062A9946" w14:textId="77777777" w:rsidR="0071761E" w:rsidRDefault="0035271C">
      <w:pPr>
        <w:widowControl w:val="0"/>
        <w:pBdr>
          <w:top w:val="nil"/>
          <w:left w:val="nil"/>
          <w:bottom w:val="nil"/>
          <w:right w:val="nil"/>
          <w:between w:val="nil"/>
        </w:pBdr>
        <w:spacing w:before="4" w:line="240" w:lineRule="auto"/>
        <w:ind w:left="1445" w:right="1275"/>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FF"/>
          <w:sz w:val="24"/>
          <w:szCs w:val="24"/>
          <w:u w:val="single"/>
        </w:rPr>
        <w:t>https://www.craincaton.com/new-texas-appellate-court-for-cases-with-state agencies/</w:t>
      </w:r>
      <w:r>
        <w:rPr>
          <w:rFonts w:ascii="Century Schoolbook" w:eastAsia="Century Schoolbook" w:hAnsi="Century Schoolbook" w:cs="Century Schoolbook"/>
          <w:color w:val="000000"/>
          <w:sz w:val="24"/>
          <w:szCs w:val="24"/>
        </w:rPr>
        <w:t>, attached as Ex. P; David Coale, Proposed ‘business court’ isn’t worth the  constitutional risk, T</w:t>
      </w:r>
      <w:r>
        <w:rPr>
          <w:rFonts w:ascii="Century Schoolbook" w:eastAsia="Century Schoolbook" w:hAnsi="Century Schoolbook" w:cs="Century Schoolbook"/>
          <w:color w:val="000000"/>
          <w:sz w:val="19"/>
          <w:szCs w:val="19"/>
        </w:rPr>
        <w:t xml:space="preserve">HE </w:t>
      </w:r>
      <w:r>
        <w:rPr>
          <w:rFonts w:ascii="Century Schoolbook" w:eastAsia="Century Schoolbook" w:hAnsi="Century Schoolbook" w:cs="Century Schoolbook"/>
          <w:color w:val="000000"/>
          <w:sz w:val="24"/>
          <w:szCs w:val="24"/>
        </w:rPr>
        <w:t>D</w:t>
      </w:r>
      <w:r>
        <w:rPr>
          <w:rFonts w:ascii="Century Schoolbook" w:eastAsia="Century Schoolbook" w:hAnsi="Century Schoolbook" w:cs="Century Schoolbook"/>
          <w:color w:val="000000"/>
          <w:sz w:val="19"/>
          <w:szCs w:val="19"/>
        </w:rPr>
        <w:t xml:space="preserve">ALLAS </w:t>
      </w:r>
      <w:r>
        <w:rPr>
          <w:rFonts w:ascii="Century Schoolbook" w:eastAsia="Century Schoolbook" w:hAnsi="Century Schoolbook" w:cs="Century Schoolbook"/>
          <w:color w:val="000000"/>
          <w:sz w:val="24"/>
          <w:szCs w:val="24"/>
        </w:rPr>
        <w:t>M</w:t>
      </w:r>
      <w:r>
        <w:rPr>
          <w:rFonts w:ascii="Century Schoolbook" w:eastAsia="Century Schoolbook" w:hAnsi="Century Schoolbook" w:cs="Century Schoolbook"/>
          <w:color w:val="000000"/>
          <w:sz w:val="19"/>
          <w:szCs w:val="19"/>
        </w:rPr>
        <w:t xml:space="preserve">ORNING </w:t>
      </w:r>
      <w:r>
        <w:rPr>
          <w:rFonts w:ascii="Century Schoolbook" w:eastAsia="Century Schoolbook" w:hAnsi="Century Schoolbook" w:cs="Century Schoolbook"/>
          <w:color w:val="000000"/>
          <w:sz w:val="24"/>
          <w:szCs w:val="24"/>
        </w:rPr>
        <w:t>N</w:t>
      </w:r>
      <w:r>
        <w:rPr>
          <w:rFonts w:ascii="Century Schoolbook" w:eastAsia="Century Schoolbook" w:hAnsi="Century Schoolbook" w:cs="Century Schoolbook"/>
          <w:color w:val="000000"/>
          <w:sz w:val="19"/>
          <w:szCs w:val="19"/>
        </w:rPr>
        <w:t xml:space="preserve">EWS </w:t>
      </w:r>
      <w:r>
        <w:rPr>
          <w:rFonts w:ascii="Century Schoolbook" w:eastAsia="Century Schoolbook" w:hAnsi="Century Schoolbook" w:cs="Century Schoolbook"/>
          <w:color w:val="000000"/>
          <w:sz w:val="24"/>
          <w:szCs w:val="24"/>
        </w:rPr>
        <w:t xml:space="preserve">(Apr. 22, 2023),  </w:t>
      </w:r>
      <w:r>
        <w:rPr>
          <w:rFonts w:ascii="Century Schoolbook" w:eastAsia="Century Schoolbook" w:hAnsi="Century Schoolbook" w:cs="Century Schoolbook"/>
          <w:color w:val="0000FF"/>
          <w:sz w:val="24"/>
          <w:szCs w:val="24"/>
          <w:u w:val="single"/>
        </w:rPr>
        <w:t>https://www.dallasnews.com/opinion/commentary/2023/04/22/proposed-business court-isnt-worth-the-constitutional-risk/</w:t>
      </w:r>
      <w:r>
        <w:rPr>
          <w:rFonts w:ascii="Century Schoolbook" w:eastAsia="Century Schoolbook" w:hAnsi="Century Schoolbook" w:cs="Century Schoolbook"/>
          <w:color w:val="000000"/>
          <w:sz w:val="24"/>
          <w:szCs w:val="24"/>
        </w:rPr>
        <w:t>, attached as Ex. Q.</w:t>
      </w:r>
    </w:p>
    <w:p w14:paraId="2B46C0BD"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21 </w:t>
      </w:r>
    </w:p>
    <w:p w14:paraId="545CCFE0" w14:textId="77777777" w:rsidR="0071761E" w:rsidRDefault="0035271C">
      <w:pPr>
        <w:widowControl w:val="0"/>
        <w:pBdr>
          <w:top w:val="nil"/>
          <w:left w:val="nil"/>
          <w:bottom w:val="nil"/>
          <w:right w:val="nil"/>
          <w:between w:val="nil"/>
        </w:pBdr>
        <w:spacing w:line="480" w:lineRule="auto"/>
        <w:ind w:left="1446" w:right="1347"/>
        <w:jc w:val="center"/>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Even Beck Redden—Harbor America’s law firm in this appeal— missed the “fact” that the Fifteenth Court of Appeals was given  appellate jurisdiction over any civil case in Texas with over $250 at  issue. In a July 21, 2023 legal update, Beck Redden lawyers explained  how the Fifteenth Court of Appeals would work, but they did not  mention the expansive jurisdiction Harbor America is now claiming.</w:t>
      </w:r>
      <w:r>
        <w:rPr>
          <w:rFonts w:ascii="Century Schoolbook" w:eastAsia="Century Schoolbook" w:hAnsi="Century Schoolbook" w:cs="Century Schoolbook"/>
          <w:color w:val="000000"/>
          <w:sz w:val="30"/>
          <w:szCs w:val="30"/>
          <w:vertAlign w:val="superscript"/>
        </w:rPr>
        <w:t>52</w:t>
      </w:r>
      <w:r>
        <w:rPr>
          <w:rFonts w:ascii="Century Schoolbook" w:eastAsia="Century Schoolbook" w:hAnsi="Century Schoolbook" w:cs="Century Schoolbook"/>
          <w:color w:val="000000"/>
          <w:sz w:val="18"/>
          <w:szCs w:val="18"/>
        </w:rPr>
        <w:t xml:space="preserve"> </w:t>
      </w:r>
    </w:p>
    <w:p w14:paraId="079FAD94" w14:textId="77777777" w:rsidR="0071761E" w:rsidRDefault="0035271C">
      <w:pPr>
        <w:widowControl w:val="0"/>
        <w:pBdr>
          <w:top w:val="nil"/>
          <w:left w:val="nil"/>
          <w:bottom w:val="nil"/>
          <w:right w:val="nil"/>
          <w:between w:val="nil"/>
        </w:pBdr>
        <w:spacing w:before="67" w:line="479" w:lineRule="auto"/>
        <w:ind w:left="1432" w:right="1106" w:firstLine="736"/>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lastRenderedPageBreak/>
        <w:t xml:space="preserve">The fact that the most learned observers of Texas courts and  Texas appellate law did not realize the supposed true import of SB 1405  is strong evidence that the Fifteenth Court of Appeals’ appellate  jurisdiction is not as broad as Harbor America claims. </w:t>
      </w:r>
    </w:p>
    <w:p w14:paraId="13D2BB25" w14:textId="77777777" w:rsidR="0071761E" w:rsidRDefault="0035271C">
      <w:pPr>
        <w:widowControl w:val="0"/>
        <w:pBdr>
          <w:top w:val="nil"/>
          <w:left w:val="nil"/>
          <w:bottom w:val="nil"/>
          <w:right w:val="nil"/>
          <w:between w:val="nil"/>
        </w:pBdr>
        <w:spacing w:before="48" w:line="232" w:lineRule="auto"/>
        <w:ind w:left="2166" w:right="1357" w:hanging="708"/>
        <w:rPr>
          <w:b/>
          <w:color w:val="000000"/>
          <w:sz w:val="28"/>
          <w:szCs w:val="28"/>
        </w:rPr>
      </w:pPr>
      <w:r>
        <w:rPr>
          <w:b/>
          <w:color w:val="000000"/>
          <w:sz w:val="28"/>
          <w:szCs w:val="28"/>
        </w:rPr>
        <w:t xml:space="preserve">II. This Court should transfer this case to the Fourteenth Court of  Appeals even if it determines that it has appellate jurisdiction. </w:t>
      </w:r>
    </w:p>
    <w:p w14:paraId="16622CA5" w14:textId="77777777" w:rsidR="0071761E" w:rsidRDefault="0035271C">
      <w:pPr>
        <w:widowControl w:val="0"/>
        <w:pBdr>
          <w:top w:val="nil"/>
          <w:left w:val="nil"/>
          <w:bottom w:val="nil"/>
          <w:right w:val="nil"/>
          <w:between w:val="nil"/>
        </w:pBdr>
        <w:spacing w:before="262" w:line="480" w:lineRule="auto"/>
        <w:ind w:left="1432" w:right="1464" w:firstLine="747"/>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Even if this Court were to conclude that it has appellate  jurisdiction over this appeal, it should still transfer this appeal to the  Fourteenth Court of Appeals for two reasons: </w:t>
      </w:r>
    </w:p>
    <w:p w14:paraId="4F57843E" w14:textId="77777777" w:rsidR="0071761E" w:rsidRDefault="0035271C">
      <w:pPr>
        <w:widowControl w:val="0"/>
        <w:pBdr>
          <w:top w:val="nil"/>
          <w:left w:val="nil"/>
          <w:bottom w:val="nil"/>
          <w:right w:val="nil"/>
          <w:between w:val="nil"/>
        </w:pBdr>
        <w:spacing w:before="57" w:line="240" w:lineRule="auto"/>
        <w:ind w:left="255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 The Fourteenth Court of Appeals has heard the  </w:t>
      </w:r>
    </w:p>
    <w:p w14:paraId="6B79113E" w14:textId="77777777" w:rsidR="0071761E" w:rsidRDefault="0035271C">
      <w:pPr>
        <w:widowControl w:val="0"/>
        <w:pBdr>
          <w:top w:val="nil"/>
          <w:left w:val="nil"/>
          <w:bottom w:val="nil"/>
          <w:right w:val="nil"/>
          <w:between w:val="nil"/>
        </w:pBdr>
        <w:spacing w:before="13" w:line="240" w:lineRule="auto"/>
        <w:ind w:left="288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three previous appeals in this case; and </w:t>
      </w:r>
    </w:p>
    <w:p w14:paraId="1E9765BF" w14:textId="77777777" w:rsidR="0071761E" w:rsidRDefault="0035271C">
      <w:pPr>
        <w:widowControl w:val="0"/>
        <w:pBdr>
          <w:top w:val="nil"/>
          <w:left w:val="nil"/>
          <w:bottom w:val="nil"/>
          <w:right w:val="nil"/>
          <w:between w:val="nil"/>
        </w:pBdr>
        <w:spacing w:before="1393" w:line="240" w:lineRule="auto"/>
        <w:ind w:left="1447" w:right="1128" w:firstLine="4"/>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52 </w:t>
      </w:r>
      <w:r>
        <w:rPr>
          <w:rFonts w:ascii="Century Schoolbook" w:eastAsia="Century Schoolbook" w:hAnsi="Century Schoolbook" w:cs="Century Schoolbook"/>
          <w:color w:val="000000"/>
          <w:sz w:val="24"/>
          <w:szCs w:val="24"/>
        </w:rPr>
        <w:t xml:space="preserve">Nicholas Bruno &amp; Madison Moore, Beck Redden, 4 Things Cos. Must Know About  Texas’ New Business Courts (July 21, 2023), </w:t>
      </w:r>
      <w:r>
        <w:rPr>
          <w:rFonts w:ascii="Century Schoolbook" w:eastAsia="Century Schoolbook" w:hAnsi="Century Schoolbook" w:cs="Century Schoolbook"/>
          <w:color w:val="0000FF"/>
          <w:sz w:val="24"/>
          <w:szCs w:val="24"/>
          <w:u w:val="single"/>
        </w:rPr>
        <w:t>https://beckredden.com/wp content/uploads/2023/07/Law360-4-Things-Cos.-Must-Know-About-Texas-New Business-Courts.pdf</w:t>
      </w:r>
      <w:r>
        <w:rPr>
          <w:rFonts w:ascii="Century Schoolbook" w:eastAsia="Century Schoolbook" w:hAnsi="Century Schoolbook" w:cs="Century Schoolbook"/>
          <w:color w:val="000000"/>
          <w:sz w:val="24"/>
          <w:szCs w:val="24"/>
        </w:rPr>
        <w:t>, attached as Ex. R.</w:t>
      </w:r>
    </w:p>
    <w:p w14:paraId="31270B5B"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22 </w:t>
      </w:r>
    </w:p>
    <w:p w14:paraId="41EB7A06" w14:textId="77777777" w:rsidR="0071761E" w:rsidRDefault="0035271C">
      <w:pPr>
        <w:widowControl w:val="0"/>
        <w:pBdr>
          <w:top w:val="nil"/>
          <w:left w:val="nil"/>
          <w:bottom w:val="nil"/>
          <w:right w:val="nil"/>
          <w:between w:val="nil"/>
        </w:pBdr>
        <w:spacing w:line="240" w:lineRule="auto"/>
        <w:ind w:left="2534"/>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 This appeal will require the justices to sit in  </w:t>
      </w:r>
    </w:p>
    <w:p w14:paraId="01B51B77" w14:textId="77777777" w:rsidR="0071761E" w:rsidRDefault="0035271C">
      <w:pPr>
        <w:widowControl w:val="0"/>
        <w:pBdr>
          <w:top w:val="nil"/>
          <w:left w:val="nil"/>
          <w:bottom w:val="nil"/>
          <w:right w:val="nil"/>
          <w:between w:val="nil"/>
        </w:pBdr>
        <w:spacing w:before="8" w:line="240" w:lineRule="auto"/>
        <w:ind w:right="2439"/>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judgment of Chief Justice Brister’s arguments and  </w:t>
      </w:r>
    </w:p>
    <w:p w14:paraId="1BEB4B32" w14:textId="77777777" w:rsidR="0071761E" w:rsidRDefault="0035271C">
      <w:pPr>
        <w:widowControl w:val="0"/>
        <w:pBdr>
          <w:top w:val="nil"/>
          <w:left w:val="nil"/>
          <w:bottom w:val="nil"/>
          <w:right w:val="nil"/>
          <w:between w:val="nil"/>
        </w:pBdr>
        <w:spacing w:before="13" w:line="240" w:lineRule="auto"/>
        <w:ind w:left="2888"/>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work.</w:t>
      </w:r>
      <w:r>
        <w:rPr>
          <w:rFonts w:ascii="Century Schoolbook" w:eastAsia="Century Schoolbook" w:hAnsi="Century Schoolbook" w:cs="Century Schoolbook"/>
          <w:color w:val="000000"/>
          <w:sz w:val="30"/>
          <w:szCs w:val="30"/>
          <w:vertAlign w:val="superscript"/>
        </w:rPr>
        <w:t>53</w:t>
      </w:r>
      <w:r>
        <w:rPr>
          <w:rFonts w:ascii="Century Schoolbook" w:eastAsia="Century Schoolbook" w:hAnsi="Century Schoolbook" w:cs="Century Schoolbook"/>
          <w:color w:val="000000"/>
          <w:sz w:val="18"/>
          <w:szCs w:val="18"/>
        </w:rPr>
        <w:t xml:space="preserve"> </w:t>
      </w:r>
    </w:p>
    <w:p w14:paraId="2CB08207" w14:textId="77777777" w:rsidR="0071761E" w:rsidRDefault="0035271C">
      <w:pPr>
        <w:widowControl w:val="0"/>
        <w:pBdr>
          <w:top w:val="nil"/>
          <w:left w:val="nil"/>
          <w:bottom w:val="nil"/>
          <w:right w:val="nil"/>
          <w:between w:val="nil"/>
        </w:pBdr>
        <w:spacing w:before="253" w:line="478" w:lineRule="auto"/>
        <w:ind w:left="1454" w:right="1476" w:hanging="5"/>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These are independent grounds on which this Court can transfer this  appeal to the Fourteenth Court of Appeals. </w:t>
      </w:r>
    </w:p>
    <w:p w14:paraId="0A790E41" w14:textId="77777777" w:rsidR="0071761E" w:rsidRDefault="0035271C">
      <w:pPr>
        <w:widowControl w:val="0"/>
        <w:pBdr>
          <w:top w:val="nil"/>
          <w:left w:val="nil"/>
          <w:bottom w:val="nil"/>
          <w:right w:val="nil"/>
          <w:between w:val="nil"/>
        </w:pBdr>
        <w:spacing w:before="50" w:line="232" w:lineRule="auto"/>
        <w:ind w:left="2898" w:right="1945" w:hanging="731"/>
        <w:rPr>
          <w:b/>
          <w:color w:val="000000"/>
          <w:sz w:val="28"/>
          <w:szCs w:val="28"/>
        </w:rPr>
      </w:pPr>
      <w:r>
        <w:rPr>
          <w:b/>
          <w:color w:val="000000"/>
          <w:sz w:val="28"/>
          <w:szCs w:val="28"/>
        </w:rPr>
        <w:t xml:space="preserve">A. The Fourteenth Court of Appeals has heard the three  previous appeals in this case. </w:t>
      </w:r>
    </w:p>
    <w:p w14:paraId="61248092" w14:textId="77777777" w:rsidR="0071761E" w:rsidRDefault="0035271C">
      <w:pPr>
        <w:widowControl w:val="0"/>
        <w:pBdr>
          <w:top w:val="nil"/>
          <w:left w:val="nil"/>
          <w:bottom w:val="nil"/>
          <w:right w:val="nil"/>
          <w:between w:val="nil"/>
        </w:pBdr>
        <w:spacing w:before="262" w:line="480" w:lineRule="auto"/>
        <w:ind w:left="1446" w:right="1131" w:firstLine="721"/>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This case has been appealed three times before, with each appeal  going to the Fourteenth Court of Appeals.</w:t>
      </w:r>
      <w:r>
        <w:rPr>
          <w:rFonts w:ascii="Century Schoolbook" w:eastAsia="Century Schoolbook" w:hAnsi="Century Schoolbook" w:cs="Century Schoolbook"/>
          <w:color w:val="000000"/>
          <w:sz w:val="30"/>
          <w:szCs w:val="30"/>
          <w:vertAlign w:val="superscript"/>
        </w:rPr>
        <w:t xml:space="preserve">54 </w:t>
      </w:r>
      <w:r>
        <w:rPr>
          <w:rFonts w:ascii="Century Schoolbook" w:eastAsia="Century Schoolbook" w:hAnsi="Century Schoolbook" w:cs="Century Schoolbook"/>
          <w:color w:val="000000"/>
          <w:sz w:val="28"/>
          <w:szCs w:val="28"/>
        </w:rPr>
        <w:t>Reeves won the two appeals  that he filed, while Harbor America voluntarily dismissed the appeal it  filed.</w:t>
      </w:r>
      <w:r>
        <w:rPr>
          <w:rFonts w:ascii="Century Schoolbook" w:eastAsia="Century Schoolbook" w:hAnsi="Century Schoolbook" w:cs="Century Schoolbook"/>
          <w:color w:val="000000"/>
          <w:sz w:val="30"/>
          <w:szCs w:val="30"/>
          <w:vertAlign w:val="superscript"/>
        </w:rPr>
        <w:t>55</w:t>
      </w:r>
      <w:r>
        <w:rPr>
          <w:rFonts w:ascii="Century Schoolbook" w:eastAsia="Century Schoolbook" w:hAnsi="Century Schoolbook" w:cs="Century Schoolbook"/>
          <w:color w:val="000000"/>
          <w:sz w:val="18"/>
          <w:szCs w:val="18"/>
        </w:rPr>
        <w:t xml:space="preserve"> </w:t>
      </w:r>
    </w:p>
    <w:p w14:paraId="50653A47" w14:textId="77777777" w:rsidR="0071761E" w:rsidRDefault="0035271C">
      <w:pPr>
        <w:widowControl w:val="0"/>
        <w:pBdr>
          <w:top w:val="nil"/>
          <w:left w:val="nil"/>
          <w:bottom w:val="nil"/>
          <w:right w:val="nil"/>
          <w:between w:val="nil"/>
        </w:pBdr>
        <w:spacing w:before="1012" w:line="240" w:lineRule="auto"/>
        <w:ind w:left="1442" w:right="1124" w:firstLine="9"/>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lastRenderedPageBreak/>
        <w:t xml:space="preserve">53 </w:t>
      </w:r>
      <w:r>
        <w:rPr>
          <w:rFonts w:ascii="Century Schoolbook" w:eastAsia="Century Schoolbook" w:hAnsi="Century Schoolbook" w:cs="Century Schoolbook"/>
          <w:color w:val="000000"/>
          <w:sz w:val="24"/>
          <w:szCs w:val="24"/>
        </w:rPr>
        <w:t>The Texas Supreme Court is barred from transferring an appeal “properly filed in  the Court of Appeals for the Fifteenth Court of Appeals District to another court of  appeals for the purpose of equalizing the dockets of the courts of appeals.” T</w:t>
      </w:r>
      <w:r>
        <w:rPr>
          <w:rFonts w:ascii="Century Schoolbook" w:eastAsia="Century Schoolbook" w:hAnsi="Century Schoolbook" w:cs="Century Schoolbook"/>
          <w:color w:val="000000"/>
          <w:sz w:val="19"/>
          <w:szCs w:val="19"/>
        </w:rPr>
        <w:t>EX</w:t>
      </w:r>
      <w:r>
        <w:rPr>
          <w:rFonts w:ascii="Century Schoolbook" w:eastAsia="Century Schoolbook" w:hAnsi="Century Schoolbook" w:cs="Century Schoolbook"/>
          <w:color w:val="000000"/>
          <w:sz w:val="24"/>
          <w:szCs w:val="24"/>
        </w:rPr>
        <w:t>. G</w:t>
      </w:r>
      <w:r>
        <w:rPr>
          <w:rFonts w:ascii="Century Schoolbook" w:eastAsia="Century Schoolbook" w:hAnsi="Century Schoolbook" w:cs="Century Schoolbook"/>
          <w:color w:val="000000"/>
          <w:sz w:val="19"/>
          <w:szCs w:val="19"/>
        </w:rPr>
        <w:t>OV</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19"/>
          <w:szCs w:val="19"/>
        </w:rPr>
        <w:t xml:space="preserve">T </w:t>
      </w:r>
      <w:r>
        <w:rPr>
          <w:rFonts w:ascii="Century Schoolbook" w:eastAsia="Century Schoolbook" w:hAnsi="Century Schoolbook" w:cs="Century Schoolbook"/>
          <w:color w:val="000000"/>
          <w:sz w:val="24"/>
          <w:szCs w:val="24"/>
        </w:rPr>
        <w:t>C</w:t>
      </w:r>
      <w:r>
        <w:rPr>
          <w:rFonts w:ascii="Century Schoolbook" w:eastAsia="Century Schoolbook" w:hAnsi="Century Schoolbook" w:cs="Century Schoolbook"/>
          <w:color w:val="000000"/>
          <w:sz w:val="19"/>
          <w:szCs w:val="19"/>
        </w:rPr>
        <w:t xml:space="preserve">ODE </w:t>
      </w:r>
      <w:r>
        <w:rPr>
          <w:rFonts w:ascii="Century Schoolbook" w:eastAsia="Century Schoolbook" w:hAnsi="Century Schoolbook" w:cs="Century Schoolbook"/>
          <w:color w:val="000000"/>
          <w:sz w:val="24"/>
          <w:szCs w:val="24"/>
        </w:rPr>
        <w:t xml:space="preserve">§ 73.001(b). But that provision does not apply here for at least two  reasons. First, it would be the Fifteenth Court of Appeals—not the Supreme  Court—transferring the case. Second, the appeal would not be transferred for  docket equalization, but because the previous three appeals in the case were heard  by the Fourteenth Court of Appeals or because of Chief Justice Brister’s  representation of Harbor America in this case. </w:t>
      </w:r>
    </w:p>
    <w:p w14:paraId="56799C72" w14:textId="77777777" w:rsidR="0071761E" w:rsidRDefault="0035271C">
      <w:pPr>
        <w:widowControl w:val="0"/>
        <w:pBdr>
          <w:top w:val="nil"/>
          <w:left w:val="nil"/>
          <w:bottom w:val="nil"/>
          <w:right w:val="nil"/>
          <w:between w:val="nil"/>
        </w:pBdr>
        <w:spacing w:before="124" w:line="240" w:lineRule="auto"/>
        <w:ind w:left="1440" w:right="1130" w:firstLine="10"/>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54 </w:t>
      </w:r>
      <w:r>
        <w:rPr>
          <w:rFonts w:ascii="Century Schoolbook" w:eastAsia="Century Schoolbook" w:hAnsi="Century Schoolbook" w:cs="Century Schoolbook"/>
          <w:color w:val="000000"/>
          <w:sz w:val="24"/>
          <w:szCs w:val="24"/>
        </w:rPr>
        <w:t xml:space="preserve">Harbor America Docketing Statement at § XIII; </w:t>
      </w:r>
      <w:r>
        <w:rPr>
          <w:rFonts w:ascii="Century Schoolbook" w:eastAsia="Century Schoolbook" w:hAnsi="Century Schoolbook" w:cs="Century Schoolbook"/>
          <w:i/>
          <w:color w:val="000000"/>
          <w:sz w:val="24"/>
          <w:szCs w:val="24"/>
        </w:rPr>
        <w:t>Harbor America Central, Inc. v.  Reeve</w:t>
      </w:r>
      <w:r>
        <w:rPr>
          <w:rFonts w:ascii="Century Schoolbook" w:eastAsia="Century Schoolbook" w:hAnsi="Century Schoolbook" w:cs="Century Schoolbook"/>
          <w:color w:val="000000"/>
          <w:sz w:val="24"/>
          <w:szCs w:val="24"/>
        </w:rPr>
        <w:t xml:space="preserve">s, No. 14-21-00526-CV, In the Fourteenth Court of Appeals at Houston, Texas;  </w:t>
      </w:r>
      <w:r>
        <w:rPr>
          <w:rFonts w:ascii="Century Schoolbook" w:eastAsia="Century Schoolbook" w:hAnsi="Century Schoolbook" w:cs="Century Schoolbook"/>
          <w:i/>
          <w:color w:val="000000"/>
          <w:sz w:val="24"/>
          <w:szCs w:val="24"/>
        </w:rPr>
        <w:t>Reeves v. Harbor America Central, Inc</w:t>
      </w:r>
      <w:r>
        <w:rPr>
          <w:rFonts w:ascii="Century Schoolbook" w:eastAsia="Century Schoolbook" w:hAnsi="Century Schoolbook" w:cs="Century Schoolbook"/>
          <w:color w:val="000000"/>
          <w:sz w:val="24"/>
          <w:szCs w:val="24"/>
        </w:rPr>
        <w:t xml:space="preserve">., No. 14-18-00594-CV, In the Fourteenth  Court of Appeals at Houston, Texas; </w:t>
      </w:r>
      <w:r>
        <w:rPr>
          <w:rFonts w:ascii="Century Schoolbook" w:eastAsia="Century Schoolbook" w:hAnsi="Century Schoolbook" w:cs="Century Schoolbook"/>
          <w:i/>
          <w:color w:val="000000"/>
          <w:sz w:val="24"/>
          <w:szCs w:val="24"/>
        </w:rPr>
        <w:t>Reeves v. Harbor America Central, Inc</w:t>
      </w:r>
      <w:r>
        <w:rPr>
          <w:rFonts w:ascii="Century Schoolbook" w:eastAsia="Century Schoolbook" w:hAnsi="Century Schoolbook" w:cs="Century Schoolbook"/>
          <w:color w:val="000000"/>
          <w:sz w:val="24"/>
          <w:szCs w:val="24"/>
        </w:rPr>
        <w:t xml:space="preserve">., No. 14- 17-00518-CV, In the Fourteenth Court of Appeals at Houston, Texas. </w:t>
      </w:r>
    </w:p>
    <w:p w14:paraId="12739569" w14:textId="77777777" w:rsidR="0071761E" w:rsidRDefault="0035271C">
      <w:pPr>
        <w:widowControl w:val="0"/>
        <w:pBdr>
          <w:top w:val="nil"/>
          <w:left w:val="nil"/>
          <w:bottom w:val="nil"/>
          <w:right w:val="nil"/>
          <w:between w:val="nil"/>
        </w:pBdr>
        <w:spacing w:before="124" w:line="240" w:lineRule="auto"/>
        <w:ind w:left="1447" w:right="1205" w:firstLine="3"/>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55 </w:t>
      </w:r>
      <w:r>
        <w:rPr>
          <w:rFonts w:ascii="Century Schoolbook" w:eastAsia="Century Schoolbook" w:hAnsi="Century Schoolbook" w:cs="Century Schoolbook"/>
          <w:i/>
          <w:color w:val="000000"/>
          <w:sz w:val="24"/>
          <w:szCs w:val="24"/>
        </w:rPr>
        <w:t>Reeves v. Harbor Am. Cent., Inc.</w:t>
      </w:r>
      <w:r>
        <w:rPr>
          <w:rFonts w:ascii="Century Schoolbook" w:eastAsia="Century Schoolbook" w:hAnsi="Century Schoolbook" w:cs="Century Schoolbook"/>
          <w:color w:val="000000"/>
          <w:sz w:val="24"/>
          <w:szCs w:val="24"/>
        </w:rPr>
        <w:t xml:space="preserve">, 552 S.W.3d 389 (Tex. App.—Houston [14th  Dist.] 2018, no pet.); </w:t>
      </w:r>
      <w:r>
        <w:rPr>
          <w:rFonts w:ascii="Century Schoolbook" w:eastAsia="Century Schoolbook" w:hAnsi="Century Schoolbook" w:cs="Century Schoolbook"/>
          <w:i/>
          <w:color w:val="000000"/>
          <w:sz w:val="24"/>
          <w:szCs w:val="24"/>
        </w:rPr>
        <w:t>Reeves v. Harbor Am. Cent., Inc.</w:t>
      </w:r>
      <w:r>
        <w:rPr>
          <w:rFonts w:ascii="Century Schoolbook" w:eastAsia="Century Schoolbook" w:hAnsi="Century Schoolbook" w:cs="Century Schoolbook"/>
          <w:color w:val="000000"/>
          <w:sz w:val="24"/>
          <w:szCs w:val="24"/>
        </w:rPr>
        <w:t xml:space="preserve">, 631 S.W.3d 299 (Tex. App.— Houston [14th Dist.] 2020, pet. denied); </w:t>
      </w:r>
      <w:r>
        <w:rPr>
          <w:rFonts w:ascii="Century Schoolbook" w:eastAsia="Century Schoolbook" w:hAnsi="Century Schoolbook" w:cs="Century Schoolbook"/>
          <w:i/>
          <w:color w:val="000000"/>
          <w:sz w:val="24"/>
          <w:szCs w:val="24"/>
        </w:rPr>
        <w:t>Harbor Am. Cent., Inc. v. Reeves</w:t>
      </w:r>
      <w:r>
        <w:rPr>
          <w:rFonts w:ascii="Century Schoolbook" w:eastAsia="Century Schoolbook" w:hAnsi="Century Schoolbook" w:cs="Century Schoolbook"/>
          <w:color w:val="000000"/>
          <w:sz w:val="24"/>
          <w:szCs w:val="24"/>
        </w:rPr>
        <w:t>, No. 14-21- 00526-CV, 2021 WL 4472680 (Tex. App.—Houston [14th Dist.] Sept. 30, 2021, no  pet.).</w:t>
      </w:r>
    </w:p>
    <w:p w14:paraId="7737A85F"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23 </w:t>
      </w:r>
    </w:p>
    <w:p w14:paraId="2D432C70" w14:textId="77777777" w:rsidR="0071761E" w:rsidRDefault="0035271C">
      <w:pPr>
        <w:widowControl w:val="0"/>
        <w:pBdr>
          <w:top w:val="nil"/>
          <w:left w:val="nil"/>
          <w:bottom w:val="nil"/>
          <w:right w:val="nil"/>
          <w:between w:val="nil"/>
        </w:pBdr>
        <w:spacing w:line="480" w:lineRule="auto"/>
        <w:ind w:left="1447" w:right="1252" w:firstLine="72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Given Harbor America’s dismal track record in the Fourteenth  Court of Appeals, it’s not surprising Harbor America is using whatever  longshot tactic it can to get out of that court. But a party’s desire to  avoid litigating in a specific court—no matter how fervent—is not one  that Texas law indulges. This Court should transfer this appeal to the  appellate court that has heard the previous three appeals in this case:  The Fourteenth Court of Appeals in Houston, Texas. </w:t>
      </w:r>
    </w:p>
    <w:p w14:paraId="050C9C22" w14:textId="77777777" w:rsidR="0071761E" w:rsidRDefault="0035271C">
      <w:pPr>
        <w:widowControl w:val="0"/>
        <w:pBdr>
          <w:top w:val="nil"/>
          <w:left w:val="nil"/>
          <w:bottom w:val="nil"/>
          <w:right w:val="nil"/>
          <w:between w:val="nil"/>
        </w:pBdr>
        <w:spacing w:before="42" w:line="232" w:lineRule="auto"/>
        <w:ind w:left="2182" w:right="1518"/>
        <w:jc w:val="center"/>
        <w:rPr>
          <w:b/>
          <w:color w:val="000000"/>
          <w:sz w:val="28"/>
          <w:szCs w:val="28"/>
        </w:rPr>
      </w:pPr>
      <w:r>
        <w:rPr>
          <w:b/>
          <w:color w:val="000000"/>
          <w:sz w:val="28"/>
          <w:szCs w:val="28"/>
        </w:rPr>
        <w:t xml:space="preserve">B. This appeal will require the justices to sit in judgment of  Chief Justice Brister’s arguments and work. </w:t>
      </w:r>
    </w:p>
    <w:p w14:paraId="4FCE76DA" w14:textId="77777777" w:rsidR="0071761E" w:rsidRDefault="0035271C">
      <w:pPr>
        <w:widowControl w:val="0"/>
        <w:pBdr>
          <w:top w:val="nil"/>
          <w:left w:val="nil"/>
          <w:bottom w:val="nil"/>
          <w:right w:val="nil"/>
          <w:between w:val="nil"/>
        </w:pBdr>
        <w:spacing w:before="262" w:line="480" w:lineRule="auto"/>
        <w:ind w:left="1438" w:right="1113" w:firstLine="730"/>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color w:val="000000"/>
          <w:sz w:val="28"/>
          <w:szCs w:val="28"/>
        </w:rPr>
        <w:t>The fact that this appeal causes this Court to sit in judgment over  the work of its chief justice weighs in favor of transferring this case.  Chief Justice Brister was brought in as Harbor America’s appellate  lawyer after it was hit with the $34 million verdict in this case.</w:t>
      </w:r>
      <w:r>
        <w:rPr>
          <w:rFonts w:ascii="Century Schoolbook" w:eastAsia="Century Schoolbook" w:hAnsi="Century Schoolbook" w:cs="Century Schoolbook"/>
          <w:color w:val="000000"/>
          <w:sz w:val="30"/>
          <w:szCs w:val="30"/>
          <w:vertAlign w:val="superscript"/>
        </w:rPr>
        <w:t xml:space="preserve">56 </w:t>
      </w:r>
      <w:r>
        <w:rPr>
          <w:rFonts w:ascii="Century Schoolbook" w:eastAsia="Century Schoolbook" w:hAnsi="Century Schoolbook" w:cs="Century Schoolbook"/>
          <w:color w:val="000000"/>
          <w:sz w:val="28"/>
          <w:szCs w:val="28"/>
        </w:rPr>
        <w:t xml:space="preserve">Chief  Justice Brister was Harbor America’s chief appellate lawyer on its  </w:t>
      </w:r>
      <w:r>
        <w:rPr>
          <w:rFonts w:ascii="Century Schoolbook" w:eastAsia="Century Schoolbook" w:hAnsi="Century Schoolbook" w:cs="Century Schoolbook"/>
          <w:color w:val="000000"/>
          <w:sz w:val="28"/>
          <w:szCs w:val="28"/>
        </w:rPr>
        <w:lastRenderedPageBreak/>
        <w:t>opposition to Reeve’s motion for judgment in this case as well as Harbor  America’s opposition to Reeve’s motion for sanctions.</w:t>
      </w:r>
      <w:r>
        <w:rPr>
          <w:rFonts w:ascii="Century Schoolbook" w:eastAsia="Century Schoolbook" w:hAnsi="Century Schoolbook" w:cs="Century Schoolbook"/>
          <w:color w:val="000000"/>
          <w:sz w:val="30"/>
          <w:szCs w:val="30"/>
          <w:vertAlign w:val="superscript"/>
        </w:rPr>
        <w:t>57</w:t>
      </w:r>
      <w:r>
        <w:rPr>
          <w:rFonts w:ascii="Century Schoolbook" w:eastAsia="Century Schoolbook" w:hAnsi="Century Schoolbook" w:cs="Century Schoolbook"/>
          <w:color w:val="000000"/>
          <w:sz w:val="18"/>
          <w:szCs w:val="18"/>
        </w:rPr>
        <w:t xml:space="preserve"> </w:t>
      </w:r>
    </w:p>
    <w:p w14:paraId="3EB2735E" w14:textId="77777777" w:rsidR="0071761E" w:rsidRDefault="0035271C">
      <w:pPr>
        <w:widowControl w:val="0"/>
        <w:pBdr>
          <w:top w:val="nil"/>
          <w:left w:val="nil"/>
          <w:bottom w:val="nil"/>
          <w:right w:val="nil"/>
          <w:between w:val="nil"/>
        </w:pBdr>
        <w:spacing w:before="68" w:line="240" w:lineRule="auto"/>
        <w:ind w:right="1192"/>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In this appeal, this Court will be determining if its Chief Justice’s  </w:t>
      </w:r>
    </w:p>
    <w:p w14:paraId="5F00C5BF" w14:textId="77777777" w:rsidR="0071761E" w:rsidRDefault="0035271C">
      <w:pPr>
        <w:widowControl w:val="0"/>
        <w:pBdr>
          <w:top w:val="nil"/>
          <w:left w:val="nil"/>
          <w:bottom w:val="nil"/>
          <w:right w:val="nil"/>
          <w:between w:val="nil"/>
        </w:pBdr>
        <w:spacing w:before="1513" w:line="240" w:lineRule="auto"/>
        <w:ind w:left="1451"/>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6"/>
          <w:szCs w:val="26"/>
          <w:vertAlign w:val="superscript"/>
        </w:rPr>
        <w:t xml:space="preserve">56 </w:t>
      </w:r>
      <w:r>
        <w:rPr>
          <w:rFonts w:ascii="Century Schoolbook" w:eastAsia="Century Schoolbook" w:hAnsi="Century Schoolbook" w:cs="Century Schoolbook"/>
          <w:i/>
          <w:color w:val="000000"/>
          <w:sz w:val="24"/>
          <w:szCs w:val="24"/>
        </w:rPr>
        <w:t xml:space="preserve">See </w:t>
      </w:r>
      <w:r>
        <w:rPr>
          <w:rFonts w:ascii="Century Schoolbook" w:eastAsia="Century Schoolbook" w:hAnsi="Century Schoolbook" w:cs="Century Schoolbook"/>
          <w:color w:val="000000"/>
          <w:sz w:val="24"/>
          <w:szCs w:val="24"/>
        </w:rPr>
        <w:t xml:space="preserve">Reeves’ Notice of Disqualification (Dec. 15, 2024). </w:t>
      </w:r>
    </w:p>
    <w:p w14:paraId="3BAF201B" w14:textId="77777777" w:rsidR="0071761E" w:rsidRDefault="0035271C">
      <w:pPr>
        <w:widowControl w:val="0"/>
        <w:pBdr>
          <w:top w:val="nil"/>
          <w:left w:val="nil"/>
          <w:bottom w:val="nil"/>
          <w:right w:val="nil"/>
          <w:between w:val="nil"/>
        </w:pBdr>
        <w:spacing w:before="124" w:line="240" w:lineRule="auto"/>
        <w:ind w:left="1451"/>
        <w:rPr>
          <w:rFonts w:ascii="Century Schoolbook" w:eastAsia="Century Schoolbook" w:hAnsi="Century Schoolbook" w:cs="Century Schoolbook"/>
          <w:i/>
          <w:color w:val="000000"/>
          <w:sz w:val="24"/>
          <w:szCs w:val="24"/>
        </w:rPr>
      </w:pPr>
      <w:r>
        <w:rPr>
          <w:rFonts w:ascii="Century Schoolbook" w:eastAsia="Century Schoolbook" w:hAnsi="Century Schoolbook" w:cs="Century Schoolbook"/>
          <w:color w:val="000000"/>
          <w:sz w:val="26"/>
          <w:szCs w:val="26"/>
          <w:vertAlign w:val="superscript"/>
        </w:rPr>
        <w:t xml:space="preserve">57 </w:t>
      </w:r>
      <w:r>
        <w:rPr>
          <w:rFonts w:ascii="Century Schoolbook" w:eastAsia="Century Schoolbook" w:hAnsi="Century Schoolbook" w:cs="Century Schoolbook"/>
          <w:i/>
          <w:color w:val="000000"/>
          <w:sz w:val="24"/>
          <w:szCs w:val="24"/>
        </w:rPr>
        <w:t>Id.</w:t>
      </w:r>
    </w:p>
    <w:p w14:paraId="486F7EFB" w14:textId="77777777" w:rsidR="0071761E" w:rsidRDefault="0035271C">
      <w:pPr>
        <w:widowControl w:val="0"/>
        <w:pBdr>
          <w:top w:val="nil"/>
          <w:left w:val="nil"/>
          <w:bottom w:val="nil"/>
          <w:right w:val="nil"/>
          <w:between w:val="nil"/>
        </w:pBdr>
        <w:spacing w:before="1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24 </w:t>
      </w:r>
    </w:p>
    <w:p w14:paraId="78672E7C" w14:textId="77777777" w:rsidR="0071761E" w:rsidRDefault="0035271C">
      <w:pPr>
        <w:widowControl w:val="0"/>
        <w:pBdr>
          <w:top w:val="nil"/>
          <w:left w:val="nil"/>
          <w:bottom w:val="nil"/>
          <w:right w:val="nil"/>
          <w:between w:val="nil"/>
        </w:pBdr>
        <w:spacing w:line="480" w:lineRule="auto"/>
        <w:ind w:left="1432" w:right="1421" w:firstLine="2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strategy and argument were correct. While the Chief Justice is  constitutionally disqualified, so he will not hear this appeal, his  presence looms over it. It will strain the bonds collegiality—so  important for any appellate court, but especially important for a new  and untested court—to ask it to sit in judgment over their colleague’s  work. Especially when that colleague is the chief justice of their three justice court that was just established less than four months ago.  </w:t>
      </w:r>
    </w:p>
    <w:p w14:paraId="296F39F1" w14:textId="77777777" w:rsidR="0071761E" w:rsidRDefault="0035271C">
      <w:pPr>
        <w:widowControl w:val="0"/>
        <w:pBdr>
          <w:top w:val="nil"/>
          <w:left w:val="nil"/>
          <w:bottom w:val="nil"/>
          <w:right w:val="nil"/>
          <w:between w:val="nil"/>
        </w:pBdr>
        <w:spacing w:before="62" w:line="480" w:lineRule="auto"/>
        <w:ind w:left="1448" w:right="1165" w:firstLine="722"/>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It is best for this Court, as well as the administration of justice, to  not have its members put in such an uncomfortable and unseemly  position. </w:t>
      </w:r>
    </w:p>
    <w:p w14:paraId="2B0EA5CC" w14:textId="77777777" w:rsidR="0071761E" w:rsidRDefault="0035271C">
      <w:pPr>
        <w:widowControl w:val="0"/>
        <w:pBdr>
          <w:top w:val="nil"/>
          <w:left w:val="nil"/>
          <w:bottom w:val="nil"/>
          <w:right w:val="nil"/>
          <w:between w:val="nil"/>
        </w:pBdr>
        <w:spacing w:before="52" w:line="240" w:lineRule="auto"/>
        <w:ind w:left="1458"/>
        <w:rPr>
          <w:b/>
          <w:color w:val="000000"/>
          <w:sz w:val="28"/>
          <w:szCs w:val="28"/>
        </w:rPr>
      </w:pPr>
      <w:r>
        <w:rPr>
          <w:b/>
          <w:color w:val="000000"/>
          <w:sz w:val="28"/>
          <w:szCs w:val="28"/>
        </w:rPr>
        <w:t xml:space="preserve">III. Conclusion </w:t>
      </w:r>
    </w:p>
    <w:p w14:paraId="6BFB5561" w14:textId="77777777" w:rsidR="0071761E" w:rsidRDefault="0035271C">
      <w:pPr>
        <w:widowControl w:val="0"/>
        <w:pBdr>
          <w:top w:val="nil"/>
          <w:left w:val="nil"/>
          <w:bottom w:val="nil"/>
          <w:right w:val="nil"/>
          <w:between w:val="nil"/>
        </w:pBdr>
        <w:spacing w:before="248" w:line="481" w:lineRule="auto"/>
        <w:ind w:left="1438" w:right="1221" w:firstLine="73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This Court should transfer this appeal to the Fourteenth Court of  Appeals at Houston, Texas.</w:t>
      </w:r>
    </w:p>
    <w:p w14:paraId="24075503" w14:textId="77777777" w:rsidR="0071761E" w:rsidRDefault="0035271C">
      <w:pPr>
        <w:widowControl w:val="0"/>
        <w:pBdr>
          <w:top w:val="nil"/>
          <w:left w:val="nil"/>
          <w:bottom w:val="nil"/>
          <w:right w:val="nil"/>
          <w:between w:val="nil"/>
        </w:pBdr>
        <w:spacing w:before="4437" w:line="240" w:lineRule="auto"/>
        <w:ind w:right="5636"/>
        <w:jc w:val="right"/>
        <w:rPr>
          <w:rFonts w:ascii="Century Schoolbook" w:eastAsia="Century Schoolbook" w:hAnsi="Century Schoolbook" w:cs="Century Schoolbook"/>
          <w:color w:val="000000"/>
          <w:sz w:val="28"/>
          <w:szCs w:val="28"/>
        </w:rPr>
        <w:sectPr w:rsidR="0071761E">
          <w:type w:val="continuous"/>
          <w:pgSz w:w="12240" w:h="15840"/>
          <w:pgMar w:top="224" w:right="300" w:bottom="0" w:left="0" w:header="0" w:footer="720" w:gutter="0"/>
          <w:cols w:space="720" w:equalWidth="0">
            <w:col w:w="11940" w:space="0"/>
          </w:cols>
        </w:sectPr>
      </w:pPr>
      <w:r>
        <w:rPr>
          <w:rFonts w:ascii="Century Schoolbook" w:eastAsia="Century Schoolbook" w:hAnsi="Century Schoolbook" w:cs="Century Schoolbook"/>
          <w:color w:val="000000"/>
          <w:sz w:val="28"/>
          <w:szCs w:val="28"/>
        </w:rPr>
        <w:lastRenderedPageBreak/>
        <w:t xml:space="preserve">25 </w:t>
      </w:r>
    </w:p>
    <w:p w14:paraId="485527C9" w14:textId="77777777" w:rsidR="0071761E" w:rsidRDefault="0035271C">
      <w:pPr>
        <w:widowControl w:val="0"/>
        <w:pBdr>
          <w:top w:val="nil"/>
          <w:left w:val="nil"/>
          <w:bottom w:val="nil"/>
          <w:right w:val="nil"/>
          <w:between w:val="nil"/>
        </w:pBdr>
        <w:spacing w:before="1010" w:line="240" w:lineRule="auto"/>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Anthony G. Buzbee </w:t>
      </w:r>
    </w:p>
    <w:p w14:paraId="05E41FBE" w14:textId="77777777" w:rsidR="0071761E" w:rsidRDefault="0035271C">
      <w:pPr>
        <w:widowControl w:val="0"/>
        <w:pBdr>
          <w:top w:val="nil"/>
          <w:left w:val="nil"/>
          <w:bottom w:val="nil"/>
          <w:right w:val="nil"/>
          <w:between w:val="nil"/>
        </w:pBdr>
        <w:spacing w:line="240" w:lineRule="auto"/>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Respectfully submitted, </w:t>
      </w:r>
    </w:p>
    <w:p w14:paraId="1BA267B6" w14:textId="77777777" w:rsidR="0071761E" w:rsidRDefault="0035271C">
      <w:pPr>
        <w:widowControl w:val="0"/>
        <w:pBdr>
          <w:top w:val="nil"/>
          <w:left w:val="nil"/>
          <w:bottom w:val="nil"/>
          <w:right w:val="nil"/>
          <w:between w:val="nil"/>
        </w:pBdr>
        <w:spacing w:before="670" w:line="240" w:lineRule="auto"/>
        <w:rPr>
          <w:rFonts w:ascii="Century Schoolbook" w:eastAsia="Century Schoolbook" w:hAnsi="Century Schoolbook" w:cs="Century Schoolbook"/>
          <w:i/>
          <w:color w:val="000000"/>
          <w:sz w:val="28"/>
          <w:szCs w:val="28"/>
        </w:rPr>
      </w:pPr>
      <w:r>
        <w:rPr>
          <w:rFonts w:ascii="Century Schoolbook" w:eastAsia="Century Schoolbook" w:hAnsi="Century Schoolbook" w:cs="Century Schoolbook"/>
          <w:i/>
          <w:color w:val="000000"/>
          <w:sz w:val="28"/>
          <w:szCs w:val="28"/>
          <w:u w:val="single"/>
        </w:rPr>
        <w:t>/s/ David George</w:t>
      </w:r>
      <w:r>
        <w:rPr>
          <w:rFonts w:ascii="Century Schoolbook" w:eastAsia="Century Schoolbook" w:hAnsi="Century Schoolbook" w:cs="Century Schoolbook"/>
          <w:i/>
          <w:color w:val="000000"/>
          <w:sz w:val="28"/>
          <w:szCs w:val="28"/>
        </w:rPr>
        <w:t xml:space="preserve"> </w:t>
      </w:r>
    </w:p>
    <w:p w14:paraId="4071609F" w14:textId="77777777" w:rsidR="0071761E" w:rsidRDefault="0035271C">
      <w:pPr>
        <w:widowControl w:val="0"/>
        <w:pBdr>
          <w:top w:val="nil"/>
          <w:left w:val="nil"/>
          <w:bottom w:val="nil"/>
          <w:right w:val="nil"/>
          <w:between w:val="nil"/>
        </w:pBdr>
        <w:spacing w:before="8" w:line="240" w:lineRule="auto"/>
        <w:rPr>
          <w:rFonts w:ascii="Century Schoolbook" w:eastAsia="Century Schoolbook" w:hAnsi="Century Schoolbook" w:cs="Century Schoolbook"/>
          <w:color w:val="000000"/>
          <w:sz w:val="28"/>
          <w:szCs w:val="28"/>
        </w:rPr>
        <w:sectPr w:rsidR="0071761E">
          <w:type w:val="continuous"/>
          <w:pgSz w:w="12240" w:h="15840"/>
          <w:pgMar w:top="224" w:right="3903" w:bottom="0" w:left="1819" w:header="0" w:footer="720" w:gutter="0"/>
          <w:cols w:num="2" w:space="720" w:equalWidth="0">
            <w:col w:w="3260" w:space="0"/>
            <w:col w:w="3260" w:space="0"/>
          </w:cols>
        </w:sectPr>
      </w:pPr>
      <w:r>
        <w:rPr>
          <w:rFonts w:ascii="Century Schoolbook" w:eastAsia="Century Schoolbook" w:hAnsi="Century Schoolbook" w:cs="Century Schoolbook"/>
          <w:color w:val="000000"/>
          <w:sz w:val="28"/>
          <w:szCs w:val="28"/>
        </w:rPr>
        <w:t xml:space="preserve">David George </w:t>
      </w:r>
    </w:p>
    <w:p w14:paraId="589493BE" w14:textId="77777777" w:rsidR="0071761E" w:rsidRDefault="0035271C">
      <w:pPr>
        <w:widowControl w:val="0"/>
        <w:pBdr>
          <w:top w:val="nil"/>
          <w:left w:val="nil"/>
          <w:bottom w:val="nil"/>
          <w:right w:val="nil"/>
          <w:between w:val="nil"/>
        </w:pBdr>
        <w:spacing w:before="13" w:line="240" w:lineRule="auto"/>
        <w:ind w:left="2" w:right="94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Texas Bar No. 24001820 tbuzbee@txattorneys.com Lionel Sims III </w:t>
      </w:r>
    </w:p>
    <w:p w14:paraId="56F4D403" w14:textId="77777777" w:rsidR="0071761E" w:rsidRDefault="0035271C">
      <w:pPr>
        <w:widowControl w:val="0"/>
        <w:pBdr>
          <w:top w:val="nil"/>
          <w:left w:val="nil"/>
          <w:bottom w:val="nil"/>
          <w:right w:val="nil"/>
          <w:between w:val="nil"/>
        </w:pBdr>
        <w:spacing w:before="7" w:line="240" w:lineRule="auto"/>
        <w:ind w:right="752" w:firstLine="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Texas Bar No. 24107465 lsims@txattorneys.com T</w:t>
      </w:r>
      <w:r>
        <w:rPr>
          <w:rFonts w:ascii="Century Schoolbook" w:eastAsia="Century Schoolbook" w:hAnsi="Century Schoolbook" w:cs="Century Schoolbook"/>
          <w:color w:val="000000"/>
        </w:rPr>
        <w:t xml:space="preserve">HE </w:t>
      </w:r>
      <w:r>
        <w:rPr>
          <w:rFonts w:ascii="Century Schoolbook" w:eastAsia="Century Schoolbook" w:hAnsi="Century Schoolbook" w:cs="Century Schoolbook"/>
          <w:color w:val="000000"/>
          <w:sz w:val="28"/>
          <w:szCs w:val="28"/>
        </w:rPr>
        <w:t>B</w:t>
      </w:r>
      <w:r>
        <w:rPr>
          <w:rFonts w:ascii="Century Schoolbook" w:eastAsia="Century Schoolbook" w:hAnsi="Century Schoolbook" w:cs="Century Schoolbook"/>
          <w:color w:val="000000"/>
        </w:rPr>
        <w:t xml:space="preserve">UZBEE </w:t>
      </w:r>
      <w:r>
        <w:rPr>
          <w:rFonts w:ascii="Century Schoolbook" w:eastAsia="Century Schoolbook" w:hAnsi="Century Schoolbook" w:cs="Century Schoolbook"/>
          <w:color w:val="000000"/>
          <w:sz w:val="28"/>
          <w:szCs w:val="28"/>
        </w:rPr>
        <w:t>L</w:t>
      </w:r>
      <w:r>
        <w:rPr>
          <w:rFonts w:ascii="Century Schoolbook" w:eastAsia="Century Schoolbook" w:hAnsi="Century Schoolbook" w:cs="Century Schoolbook"/>
          <w:color w:val="000000"/>
        </w:rPr>
        <w:t xml:space="preserve">AW </w:t>
      </w:r>
      <w:r>
        <w:rPr>
          <w:rFonts w:ascii="Century Schoolbook" w:eastAsia="Century Schoolbook" w:hAnsi="Century Schoolbook" w:cs="Century Schoolbook"/>
          <w:color w:val="000000"/>
          <w:sz w:val="28"/>
          <w:szCs w:val="28"/>
        </w:rPr>
        <w:t>F</w:t>
      </w:r>
      <w:r>
        <w:rPr>
          <w:rFonts w:ascii="Century Schoolbook" w:eastAsia="Century Schoolbook" w:hAnsi="Century Schoolbook" w:cs="Century Schoolbook"/>
          <w:color w:val="000000"/>
        </w:rPr>
        <w:t xml:space="preserve">IRM </w:t>
      </w:r>
      <w:r>
        <w:rPr>
          <w:rFonts w:ascii="Century Schoolbook" w:eastAsia="Century Schoolbook" w:hAnsi="Century Schoolbook" w:cs="Century Schoolbook"/>
          <w:color w:val="000000"/>
          <w:sz w:val="28"/>
          <w:szCs w:val="28"/>
        </w:rPr>
        <w:t>J.P. Morgan Chase Tower 600 Travis, Suite 7500 Houston, Texas 77002 Telephone: (713) 223-</w:t>
      </w:r>
      <w:r>
        <w:rPr>
          <w:rFonts w:ascii="Century Schoolbook" w:eastAsia="Century Schoolbook" w:hAnsi="Century Schoolbook" w:cs="Century Schoolbook"/>
          <w:color w:val="000000"/>
          <w:sz w:val="28"/>
          <w:szCs w:val="28"/>
        </w:rPr>
        <w:t xml:space="preserve">5393 Facsimile: (713) 223-5909 www.txattorneys.com </w:t>
      </w:r>
    </w:p>
    <w:p w14:paraId="097657D3" w14:textId="77777777" w:rsidR="0071761E" w:rsidRDefault="0035271C">
      <w:pPr>
        <w:widowControl w:val="0"/>
        <w:pBdr>
          <w:top w:val="nil"/>
          <w:left w:val="nil"/>
          <w:bottom w:val="nil"/>
          <w:right w:val="nil"/>
          <w:between w:val="nil"/>
        </w:pBdr>
        <w:spacing w:line="240" w:lineRule="auto"/>
        <w:ind w:left="65" w:right="1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Texas Bar No. 00793212 T</w:t>
      </w:r>
      <w:r>
        <w:rPr>
          <w:rFonts w:ascii="Century Schoolbook" w:eastAsia="Century Schoolbook" w:hAnsi="Century Schoolbook" w:cs="Century Schoolbook"/>
          <w:color w:val="000000"/>
        </w:rPr>
        <w:t xml:space="preserve">HE </w:t>
      </w:r>
      <w:r>
        <w:rPr>
          <w:rFonts w:ascii="Century Schoolbook" w:eastAsia="Century Schoolbook" w:hAnsi="Century Schoolbook" w:cs="Century Schoolbook"/>
          <w:color w:val="000000"/>
          <w:sz w:val="28"/>
          <w:szCs w:val="28"/>
        </w:rPr>
        <w:t>G</w:t>
      </w:r>
      <w:r>
        <w:rPr>
          <w:rFonts w:ascii="Century Schoolbook" w:eastAsia="Century Schoolbook" w:hAnsi="Century Schoolbook" w:cs="Century Schoolbook"/>
          <w:color w:val="000000"/>
        </w:rPr>
        <w:t xml:space="preserve">EORGE </w:t>
      </w:r>
      <w:r>
        <w:rPr>
          <w:rFonts w:ascii="Century Schoolbook" w:eastAsia="Century Schoolbook" w:hAnsi="Century Schoolbook" w:cs="Century Schoolbook"/>
          <w:color w:val="000000"/>
          <w:sz w:val="28"/>
          <w:szCs w:val="28"/>
        </w:rPr>
        <w:t>L</w:t>
      </w:r>
      <w:r>
        <w:rPr>
          <w:rFonts w:ascii="Century Schoolbook" w:eastAsia="Century Schoolbook" w:hAnsi="Century Schoolbook" w:cs="Century Schoolbook"/>
          <w:color w:val="000000"/>
        </w:rPr>
        <w:t xml:space="preserve">AW </w:t>
      </w:r>
      <w:r>
        <w:rPr>
          <w:rFonts w:ascii="Century Schoolbook" w:eastAsia="Century Schoolbook" w:hAnsi="Century Schoolbook" w:cs="Century Schoolbook"/>
          <w:color w:val="000000"/>
          <w:sz w:val="28"/>
          <w:szCs w:val="28"/>
        </w:rPr>
        <w:t>F</w:t>
      </w:r>
      <w:r>
        <w:rPr>
          <w:rFonts w:ascii="Century Schoolbook" w:eastAsia="Century Schoolbook" w:hAnsi="Century Schoolbook" w:cs="Century Schoolbook"/>
          <w:color w:val="000000"/>
        </w:rPr>
        <w:t xml:space="preserve">IRM PLLC </w:t>
      </w:r>
      <w:r>
        <w:rPr>
          <w:rFonts w:ascii="Century Schoolbook" w:eastAsia="Century Schoolbook" w:hAnsi="Century Schoolbook" w:cs="Century Schoolbook"/>
          <w:color w:val="000000"/>
          <w:sz w:val="28"/>
          <w:szCs w:val="28"/>
        </w:rPr>
        <w:t xml:space="preserve">440 Louisiana Street, Suite 900 Houston, Texas 77002 </w:t>
      </w:r>
    </w:p>
    <w:p w14:paraId="1C14003D" w14:textId="77777777" w:rsidR="0071761E" w:rsidRDefault="0035271C">
      <w:pPr>
        <w:widowControl w:val="0"/>
        <w:pBdr>
          <w:top w:val="nil"/>
          <w:left w:val="nil"/>
          <w:bottom w:val="nil"/>
          <w:right w:val="nil"/>
          <w:between w:val="nil"/>
        </w:pBdr>
        <w:spacing w:before="7" w:line="242" w:lineRule="auto"/>
        <w:ind w:left="82" w:right="455" w:hanging="17"/>
        <w:rPr>
          <w:rFonts w:ascii="Century Schoolbook" w:eastAsia="Century Schoolbook" w:hAnsi="Century Schoolbook" w:cs="Century Schoolbook"/>
          <w:color w:val="000000"/>
          <w:sz w:val="28"/>
          <w:szCs w:val="28"/>
        </w:rPr>
        <w:sectPr w:rsidR="0071761E">
          <w:type w:val="continuous"/>
          <w:pgSz w:w="12240" w:h="15840"/>
          <w:pgMar w:top="224" w:right="2104" w:bottom="0" w:left="1825" w:header="0" w:footer="720" w:gutter="0"/>
          <w:cols w:num="2" w:space="720" w:equalWidth="0">
            <w:col w:w="4160" w:space="0"/>
            <w:col w:w="4160" w:space="0"/>
          </w:cols>
        </w:sectPr>
      </w:pPr>
      <w:r>
        <w:rPr>
          <w:rFonts w:ascii="Century Schoolbook" w:eastAsia="Century Schoolbook" w:hAnsi="Century Schoolbook" w:cs="Century Schoolbook"/>
          <w:color w:val="000000"/>
          <w:sz w:val="28"/>
          <w:szCs w:val="28"/>
        </w:rPr>
        <w:t xml:space="preserve">Telephone: (713) 857-2280 dgeorge@georgeappeals.com </w:t>
      </w:r>
    </w:p>
    <w:p w14:paraId="4659DBAF" w14:textId="77777777" w:rsidR="0071761E" w:rsidRDefault="0035271C">
      <w:pPr>
        <w:widowControl w:val="0"/>
        <w:pBdr>
          <w:top w:val="nil"/>
          <w:left w:val="nil"/>
          <w:bottom w:val="nil"/>
          <w:right w:val="nil"/>
          <w:between w:val="nil"/>
        </w:pBdr>
        <w:spacing w:before="2360" w:line="240" w:lineRule="auto"/>
        <w:ind w:right="3492"/>
        <w:jc w:val="right"/>
        <w:rPr>
          <w:rFonts w:ascii="Century Schoolbook" w:eastAsia="Century Schoolbook" w:hAnsi="Century Schoolbook" w:cs="Century Schoolbook"/>
          <w:i/>
          <w:color w:val="000000"/>
          <w:sz w:val="28"/>
          <w:szCs w:val="28"/>
        </w:rPr>
      </w:pPr>
      <w:r>
        <w:rPr>
          <w:rFonts w:ascii="Century Schoolbook" w:eastAsia="Century Schoolbook" w:hAnsi="Century Schoolbook" w:cs="Century Schoolbook"/>
          <w:i/>
          <w:color w:val="000000"/>
          <w:sz w:val="28"/>
          <w:szCs w:val="28"/>
        </w:rPr>
        <w:t>Counsel for Appellee William Reeves</w:t>
      </w:r>
    </w:p>
    <w:p w14:paraId="004D92E8" w14:textId="77777777" w:rsidR="0071761E" w:rsidRDefault="0035271C">
      <w:pPr>
        <w:widowControl w:val="0"/>
        <w:pBdr>
          <w:top w:val="nil"/>
          <w:left w:val="nil"/>
          <w:bottom w:val="nil"/>
          <w:right w:val="nil"/>
          <w:between w:val="nil"/>
        </w:pBdr>
        <w:spacing w:before="6975"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26 </w:t>
      </w:r>
    </w:p>
    <w:p w14:paraId="3B0988F3" w14:textId="77777777" w:rsidR="0071761E" w:rsidRDefault="0035271C">
      <w:pPr>
        <w:widowControl w:val="0"/>
        <w:pBdr>
          <w:top w:val="nil"/>
          <w:left w:val="nil"/>
          <w:bottom w:val="nil"/>
          <w:right w:val="nil"/>
          <w:between w:val="nil"/>
        </w:pBdr>
        <w:spacing w:line="240" w:lineRule="auto"/>
        <w:ind w:right="4089"/>
        <w:jc w:val="right"/>
        <w:rPr>
          <w:b/>
          <w:color w:val="000000"/>
          <w:sz w:val="26"/>
          <w:szCs w:val="26"/>
        </w:rPr>
      </w:pPr>
      <w:r>
        <w:rPr>
          <w:b/>
          <w:color w:val="000000"/>
          <w:sz w:val="32"/>
          <w:szCs w:val="32"/>
        </w:rPr>
        <w:lastRenderedPageBreak/>
        <w:t>C</w:t>
      </w:r>
      <w:r>
        <w:rPr>
          <w:b/>
          <w:color w:val="000000"/>
          <w:sz w:val="26"/>
          <w:szCs w:val="26"/>
        </w:rPr>
        <w:t xml:space="preserve">ERTIFICATE OF </w:t>
      </w:r>
      <w:r>
        <w:rPr>
          <w:b/>
          <w:color w:val="000000"/>
          <w:sz w:val="32"/>
          <w:szCs w:val="32"/>
        </w:rPr>
        <w:t>S</w:t>
      </w:r>
      <w:r>
        <w:rPr>
          <w:b/>
          <w:color w:val="000000"/>
          <w:sz w:val="26"/>
          <w:szCs w:val="26"/>
        </w:rPr>
        <w:t xml:space="preserve">ERVICE </w:t>
      </w:r>
    </w:p>
    <w:p w14:paraId="77D7B4BB" w14:textId="77777777" w:rsidR="0071761E" w:rsidRDefault="0035271C">
      <w:pPr>
        <w:widowControl w:val="0"/>
        <w:pBdr>
          <w:top w:val="nil"/>
          <w:left w:val="nil"/>
          <w:bottom w:val="nil"/>
          <w:right w:val="nil"/>
          <w:between w:val="nil"/>
        </w:pBdr>
        <w:spacing w:before="251" w:line="239" w:lineRule="auto"/>
        <w:ind w:left="1446" w:right="1367" w:firstLine="724"/>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 certify that on December 15, 2024, I served a copy of the  foregoing document upon the following counsel of record via electronic  filing: </w:t>
      </w:r>
    </w:p>
    <w:p w14:paraId="293D6C16" w14:textId="77777777" w:rsidR="0071761E" w:rsidRDefault="0035271C">
      <w:pPr>
        <w:widowControl w:val="0"/>
        <w:pBdr>
          <w:top w:val="nil"/>
          <w:left w:val="nil"/>
          <w:bottom w:val="nil"/>
          <w:right w:val="nil"/>
          <w:between w:val="nil"/>
        </w:pBdr>
        <w:spacing w:before="349" w:line="240" w:lineRule="auto"/>
        <w:ind w:left="2990"/>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Joshua S. Smith </w:t>
      </w:r>
    </w:p>
    <w:p w14:paraId="34684F1A" w14:textId="77777777" w:rsidR="0071761E" w:rsidRDefault="0035271C">
      <w:pPr>
        <w:widowControl w:val="0"/>
        <w:pBdr>
          <w:top w:val="nil"/>
          <w:left w:val="nil"/>
          <w:bottom w:val="nil"/>
          <w:right w:val="nil"/>
          <w:between w:val="nil"/>
        </w:pBdr>
        <w:spacing w:before="8" w:line="240" w:lineRule="auto"/>
        <w:ind w:left="2978"/>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jsmith@beckredden.com </w:t>
      </w:r>
    </w:p>
    <w:p w14:paraId="20AF5A62" w14:textId="77777777" w:rsidR="0071761E" w:rsidRDefault="0035271C">
      <w:pPr>
        <w:widowControl w:val="0"/>
        <w:pBdr>
          <w:top w:val="nil"/>
          <w:left w:val="nil"/>
          <w:bottom w:val="nil"/>
          <w:right w:val="nil"/>
          <w:between w:val="nil"/>
        </w:pBdr>
        <w:spacing w:before="8" w:line="240" w:lineRule="auto"/>
        <w:ind w:left="299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Russell S. Post </w:t>
      </w:r>
    </w:p>
    <w:p w14:paraId="022B3573" w14:textId="77777777" w:rsidR="0071761E" w:rsidRDefault="0035271C">
      <w:pPr>
        <w:widowControl w:val="0"/>
        <w:pBdr>
          <w:top w:val="nil"/>
          <w:left w:val="nil"/>
          <w:bottom w:val="nil"/>
          <w:right w:val="nil"/>
          <w:between w:val="nil"/>
        </w:pBdr>
        <w:spacing w:before="13" w:line="240" w:lineRule="auto"/>
        <w:ind w:left="2993"/>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rpost@beckredden.com </w:t>
      </w:r>
    </w:p>
    <w:p w14:paraId="4EAE3A11" w14:textId="77777777" w:rsidR="0071761E" w:rsidRDefault="0035271C">
      <w:pPr>
        <w:widowControl w:val="0"/>
        <w:pBdr>
          <w:top w:val="nil"/>
          <w:left w:val="nil"/>
          <w:bottom w:val="nil"/>
          <w:right w:val="nil"/>
          <w:between w:val="nil"/>
        </w:pBdr>
        <w:spacing w:before="8" w:line="240" w:lineRule="auto"/>
        <w:ind w:left="2999"/>
        <w:rPr>
          <w:rFonts w:ascii="Century Schoolbook" w:eastAsia="Century Schoolbook" w:hAnsi="Century Schoolbook" w:cs="Century Schoolbook"/>
          <w:color w:val="000000"/>
        </w:rPr>
      </w:pPr>
      <w:r>
        <w:rPr>
          <w:rFonts w:ascii="Century Schoolbook" w:eastAsia="Century Schoolbook" w:hAnsi="Century Schoolbook" w:cs="Century Schoolbook"/>
          <w:color w:val="000000"/>
          <w:sz w:val="28"/>
          <w:szCs w:val="28"/>
        </w:rPr>
        <w:t>B</w:t>
      </w:r>
      <w:r>
        <w:rPr>
          <w:rFonts w:ascii="Century Schoolbook" w:eastAsia="Century Schoolbook" w:hAnsi="Century Schoolbook" w:cs="Century Schoolbook"/>
          <w:color w:val="000000"/>
        </w:rPr>
        <w:t xml:space="preserve">ECK </w:t>
      </w:r>
      <w:r>
        <w:rPr>
          <w:rFonts w:ascii="Century Schoolbook" w:eastAsia="Century Schoolbook" w:hAnsi="Century Schoolbook" w:cs="Century Schoolbook"/>
          <w:color w:val="000000"/>
          <w:sz w:val="28"/>
          <w:szCs w:val="28"/>
        </w:rPr>
        <w:t>R</w:t>
      </w:r>
      <w:r>
        <w:rPr>
          <w:rFonts w:ascii="Century Schoolbook" w:eastAsia="Century Schoolbook" w:hAnsi="Century Schoolbook" w:cs="Century Schoolbook"/>
          <w:color w:val="000000"/>
        </w:rPr>
        <w:t xml:space="preserve">EDDEN LLP </w:t>
      </w:r>
    </w:p>
    <w:p w14:paraId="0CF68E59" w14:textId="77777777" w:rsidR="0071761E" w:rsidRDefault="0035271C">
      <w:pPr>
        <w:widowControl w:val="0"/>
        <w:pBdr>
          <w:top w:val="nil"/>
          <w:left w:val="nil"/>
          <w:bottom w:val="nil"/>
          <w:right w:val="nil"/>
          <w:between w:val="nil"/>
        </w:pBdr>
        <w:spacing w:before="8" w:line="240" w:lineRule="auto"/>
        <w:ind w:left="3017"/>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1221 McKinney, Suite 4500 </w:t>
      </w:r>
    </w:p>
    <w:p w14:paraId="69BFB396" w14:textId="77777777" w:rsidR="0071761E" w:rsidRDefault="0035271C">
      <w:pPr>
        <w:widowControl w:val="0"/>
        <w:pBdr>
          <w:top w:val="nil"/>
          <w:left w:val="nil"/>
          <w:bottom w:val="nil"/>
          <w:right w:val="nil"/>
          <w:between w:val="nil"/>
        </w:pBdr>
        <w:spacing w:before="13" w:line="240" w:lineRule="auto"/>
        <w:ind w:left="2999"/>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Houston, Texas 77010 </w:t>
      </w:r>
    </w:p>
    <w:p w14:paraId="7A5977BA" w14:textId="77777777" w:rsidR="0071761E" w:rsidRDefault="0035271C">
      <w:pPr>
        <w:widowControl w:val="0"/>
        <w:pBdr>
          <w:top w:val="nil"/>
          <w:left w:val="nil"/>
          <w:bottom w:val="nil"/>
          <w:right w:val="nil"/>
          <w:between w:val="nil"/>
        </w:pBdr>
        <w:spacing w:before="338" w:line="240" w:lineRule="auto"/>
        <w:ind w:left="3012"/>
        <w:rPr>
          <w:rFonts w:ascii="Century Schoolbook" w:eastAsia="Century Schoolbook" w:hAnsi="Century Schoolbook" w:cs="Century Schoolbook"/>
          <w:i/>
          <w:color w:val="000000"/>
          <w:sz w:val="28"/>
          <w:szCs w:val="28"/>
        </w:rPr>
      </w:pPr>
      <w:r>
        <w:rPr>
          <w:rFonts w:ascii="Century Schoolbook" w:eastAsia="Century Schoolbook" w:hAnsi="Century Schoolbook" w:cs="Century Schoolbook"/>
          <w:i/>
          <w:color w:val="000000"/>
          <w:sz w:val="28"/>
          <w:szCs w:val="28"/>
        </w:rPr>
        <w:t xml:space="preserve">Counsel for Appellant  </w:t>
      </w:r>
    </w:p>
    <w:p w14:paraId="55530C89" w14:textId="77777777" w:rsidR="0071761E" w:rsidRDefault="0035271C">
      <w:pPr>
        <w:widowControl w:val="0"/>
        <w:pBdr>
          <w:top w:val="nil"/>
          <w:left w:val="nil"/>
          <w:bottom w:val="nil"/>
          <w:right w:val="nil"/>
          <w:between w:val="nil"/>
        </w:pBdr>
        <w:spacing w:before="3" w:line="240" w:lineRule="auto"/>
        <w:ind w:left="2992"/>
        <w:rPr>
          <w:rFonts w:ascii="Century Schoolbook" w:eastAsia="Century Schoolbook" w:hAnsi="Century Schoolbook" w:cs="Century Schoolbook"/>
          <w:i/>
          <w:color w:val="000000"/>
          <w:sz w:val="28"/>
          <w:szCs w:val="28"/>
        </w:rPr>
      </w:pPr>
      <w:r>
        <w:rPr>
          <w:rFonts w:ascii="Century Schoolbook" w:eastAsia="Century Schoolbook" w:hAnsi="Century Schoolbook" w:cs="Century Schoolbook"/>
          <w:i/>
          <w:color w:val="000000"/>
          <w:sz w:val="28"/>
          <w:szCs w:val="28"/>
        </w:rPr>
        <w:t xml:space="preserve">Harbor America Central, Inc. </w:t>
      </w:r>
    </w:p>
    <w:p w14:paraId="6E14C83F" w14:textId="77777777" w:rsidR="0071761E" w:rsidRDefault="0035271C">
      <w:pPr>
        <w:widowControl w:val="0"/>
        <w:pBdr>
          <w:top w:val="nil"/>
          <w:left w:val="nil"/>
          <w:bottom w:val="nil"/>
          <w:right w:val="nil"/>
          <w:between w:val="nil"/>
        </w:pBdr>
        <w:spacing w:before="343" w:line="240" w:lineRule="auto"/>
        <w:ind w:right="4624"/>
        <w:jc w:val="right"/>
        <w:rPr>
          <w:rFonts w:ascii="Century Schoolbook" w:eastAsia="Century Schoolbook" w:hAnsi="Century Schoolbook" w:cs="Century Schoolbook"/>
          <w:i/>
          <w:color w:val="000000"/>
          <w:sz w:val="28"/>
          <w:szCs w:val="28"/>
        </w:rPr>
      </w:pPr>
      <w:r>
        <w:rPr>
          <w:rFonts w:ascii="Century Schoolbook" w:eastAsia="Century Schoolbook" w:hAnsi="Century Schoolbook" w:cs="Century Schoolbook"/>
          <w:i/>
          <w:color w:val="000000"/>
          <w:sz w:val="28"/>
          <w:szCs w:val="28"/>
          <w:u w:val="single"/>
        </w:rPr>
        <w:t>/s/ David George</w:t>
      </w:r>
      <w:r>
        <w:rPr>
          <w:rFonts w:ascii="Century Schoolbook" w:eastAsia="Century Schoolbook" w:hAnsi="Century Schoolbook" w:cs="Century Schoolbook"/>
          <w:i/>
          <w:color w:val="000000"/>
          <w:sz w:val="28"/>
          <w:szCs w:val="28"/>
        </w:rPr>
        <w:t xml:space="preserve"> </w:t>
      </w:r>
    </w:p>
    <w:p w14:paraId="2E5308FB" w14:textId="77777777" w:rsidR="0071761E" w:rsidRDefault="0035271C">
      <w:pPr>
        <w:widowControl w:val="0"/>
        <w:pBdr>
          <w:top w:val="nil"/>
          <w:left w:val="nil"/>
          <w:bottom w:val="nil"/>
          <w:right w:val="nil"/>
          <w:between w:val="nil"/>
        </w:pBdr>
        <w:spacing w:before="8" w:line="240" w:lineRule="auto"/>
        <w:jc w:val="center"/>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David George </w:t>
      </w:r>
    </w:p>
    <w:p w14:paraId="428C54D5" w14:textId="77777777" w:rsidR="0071761E" w:rsidRDefault="0035271C">
      <w:pPr>
        <w:widowControl w:val="0"/>
        <w:pBdr>
          <w:top w:val="nil"/>
          <w:left w:val="nil"/>
          <w:bottom w:val="nil"/>
          <w:right w:val="nil"/>
          <w:between w:val="nil"/>
        </w:pBdr>
        <w:spacing w:before="1343" w:line="240" w:lineRule="auto"/>
        <w:ind w:right="3750"/>
        <w:jc w:val="right"/>
        <w:rPr>
          <w:b/>
          <w:color w:val="000000"/>
          <w:sz w:val="26"/>
          <w:szCs w:val="26"/>
        </w:rPr>
      </w:pPr>
      <w:r>
        <w:rPr>
          <w:b/>
          <w:color w:val="000000"/>
          <w:sz w:val="32"/>
          <w:szCs w:val="32"/>
        </w:rPr>
        <w:t>C</w:t>
      </w:r>
      <w:r>
        <w:rPr>
          <w:b/>
          <w:color w:val="000000"/>
          <w:sz w:val="26"/>
          <w:szCs w:val="26"/>
        </w:rPr>
        <w:t xml:space="preserve">ERTIFICATE OF </w:t>
      </w:r>
      <w:r>
        <w:rPr>
          <w:b/>
          <w:color w:val="000000"/>
          <w:sz w:val="32"/>
          <w:szCs w:val="32"/>
        </w:rPr>
        <w:t>C</w:t>
      </w:r>
      <w:r>
        <w:rPr>
          <w:b/>
          <w:color w:val="000000"/>
          <w:sz w:val="26"/>
          <w:szCs w:val="26"/>
        </w:rPr>
        <w:t xml:space="preserve">ONFERENCE </w:t>
      </w:r>
    </w:p>
    <w:p w14:paraId="1C9F4C71" w14:textId="77777777" w:rsidR="0071761E" w:rsidRDefault="0035271C">
      <w:pPr>
        <w:widowControl w:val="0"/>
        <w:pBdr>
          <w:top w:val="nil"/>
          <w:left w:val="nil"/>
          <w:bottom w:val="nil"/>
          <w:right w:val="nil"/>
          <w:between w:val="nil"/>
        </w:pBdr>
        <w:spacing w:before="246" w:line="241" w:lineRule="auto"/>
        <w:ind w:left="1448" w:right="1435" w:firstLine="722"/>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I certify that on December 14, 2024, I conferred with Appellant’s counsel Russell S. Post. He stated that Appellant opposed the Court  granting the relief requested in this motion. </w:t>
      </w:r>
    </w:p>
    <w:p w14:paraId="26445575" w14:textId="77777777" w:rsidR="0071761E" w:rsidRDefault="0035271C">
      <w:pPr>
        <w:widowControl w:val="0"/>
        <w:pBdr>
          <w:top w:val="nil"/>
          <w:left w:val="nil"/>
          <w:bottom w:val="nil"/>
          <w:right w:val="nil"/>
          <w:between w:val="nil"/>
        </w:pBdr>
        <w:spacing w:before="201" w:line="240" w:lineRule="auto"/>
        <w:ind w:right="4624"/>
        <w:jc w:val="right"/>
        <w:rPr>
          <w:rFonts w:ascii="Century Schoolbook" w:eastAsia="Century Schoolbook" w:hAnsi="Century Schoolbook" w:cs="Century Schoolbook"/>
          <w:i/>
          <w:color w:val="000000"/>
          <w:sz w:val="28"/>
          <w:szCs w:val="28"/>
        </w:rPr>
      </w:pPr>
      <w:r>
        <w:rPr>
          <w:rFonts w:ascii="Century Schoolbook" w:eastAsia="Century Schoolbook" w:hAnsi="Century Schoolbook" w:cs="Century Schoolbook"/>
          <w:i/>
          <w:color w:val="000000"/>
          <w:sz w:val="28"/>
          <w:szCs w:val="28"/>
          <w:u w:val="single"/>
        </w:rPr>
        <w:t>/s/ David George</w:t>
      </w:r>
      <w:r>
        <w:rPr>
          <w:rFonts w:ascii="Century Schoolbook" w:eastAsia="Century Schoolbook" w:hAnsi="Century Schoolbook" w:cs="Century Schoolbook"/>
          <w:i/>
          <w:color w:val="000000"/>
          <w:sz w:val="28"/>
          <w:szCs w:val="28"/>
        </w:rPr>
        <w:t xml:space="preserve"> </w:t>
      </w:r>
    </w:p>
    <w:p w14:paraId="268F2B25" w14:textId="77777777" w:rsidR="0071761E" w:rsidRDefault="0035271C">
      <w:pPr>
        <w:widowControl w:val="0"/>
        <w:pBdr>
          <w:top w:val="nil"/>
          <w:left w:val="nil"/>
          <w:bottom w:val="nil"/>
          <w:right w:val="nil"/>
          <w:between w:val="nil"/>
        </w:pBdr>
        <w:spacing w:before="13" w:line="240" w:lineRule="auto"/>
        <w:ind w:left="5051"/>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David George</w:t>
      </w:r>
    </w:p>
    <w:p w14:paraId="5D76E269" w14:textId="77777777" w:rsidR="0071761E" w:rsidRDefault="0035271C">
      <w:pPr>
        <w:widowControl w:val="0"/>
        <w:pBdr>
          <w:top w:val="nil"/>
          <w:left w:val="nil"/>
          <w:bottom w:val="nil"/>
          <w:right w:val="nil"/>
          <w:between w:val="nil"/>
        </w:pBdr>
        <w:spacing w:before="2879" w:line="240" w:lineRule="auto"/>
        <w:ind w:right="5636"/>
        <w:jc w:val="right"/>
        <w:rPr>
          <w:rFonts w:ascii="Century Schoolbook" w:eastAsia="Century Schoolbook" w:hAnsi="Century Schoolbook" w:cs="Century Schoolbook"/>
          <w:color w:val="000000"/>
          <w:sz w:val="28"/>
          <w:szCs w:val="28"/>
        </w:rPr>
      </w:pPr>
      <w:r>
        <w:rPr>
          <w:rFonts w:ascii="Century Schoolbook" w:eastAsia="Century Schoolbook" w:hAnsi="Century Schoolbook" w:cs="Century Schoolbook"/>
          <w:color w:val="000000"/>
          <w:sz w:val="28"/>
          <w:szCs w:val="28"/>
        </w:rPr>
        <w:t xml:space="preserve">27 </w:t>
      </w:r>
    </w:p>
    <w:p w14:paraId="34D8CA49"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7BD51AD2" w14:textId="77777777" w:rsidR="0071761E" w:rsidRDefault="0035271C">
      <w:pPr>
        <w:widowControl w:val="0"/>
        <w:pBdr>
          <w:top w:val="nil"/>
          <w:left w:val="nil"/>
          <w:bottom w:val="nil"/>
          <w:right w:val="nil"/>
          <w:between w:val="nil"/>
        </w:pBdr>
        <w:spacing w:before="972" w:line="240" w:lineRule="auto"/>
        <w:ind w:right="5224"/>
        <w:jc w:val="right"/>
        <w:rPr>
          <w:rFonts w:ascii="Courier" w:eastAsia="Courier" w:hAnsi="Courier" w:cs="Courier"/>
          <w:color w:val="000000"/>
          <w:sz w:val="20"/>
          <w:szCs w:val="20"/>
        </w:rPr>
      </w:pPr>
      <w:r>
        <w:rPr>
          <w:rFonts w:ascii="Courier" w:eastAsia="Courier" w:hAnsi="Courier" w:cs="Courier"/>
          <w:color w:val="000000"/>
          <w:sz w:val="20"/>
          <w:szCs w:val="20"/>
        </w:rPr>
        <w:t xml:space="preserve">AN ACT </w:t>
      </w:r>
    </w:p>
    <w:p w14:paraId="3972F55B" w14:textId="77777777" w:rsidR="0071761E" w:rsidRDefault="0035271C">
      <w:pPr>
        <w:widowControl w:val="0"/>
        <w:pBdr>
          <w:top w:val="nil"/>
          <w:left w:val="nil"/>
          <w:bottom w:val="nil"/>
          <w:right w:val="nil"/>
          <w:between w:val="nil"/>
        </w:pBdr>
        <w:spacing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0A3B82B2" w14:textId="77777777" w:rsidR="0071761E" w:rsidRDefault="0035271C">
      <w:pPr>
        <w:widowControl w:val="0"/>
        <w:pBdr>
          <w:top w:val="nil"/>
          <w:left w:val="nil"/>
          <w:bottom w:val="nil"/>
          <w:right w:val="nil"/>
          <w:between w:val="nil"/>
        </w:pBdr>
        <w:spacing w:before="248" w:line="399" w:lineRule="auto"/>
        <w:ind w:left="1016" w:right="789" w:firstLine="445"/>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relating to the creation of the Fifteenth Court of Appeals with 2 </w:t>
      </w:r>
    </w:p>
    <w:p w14:paraId="2811A9F4" w14:textId="77777777" w:rsidR="0071761E" w:rsidRDefault="0035271C">
      <w:pPr>
        <w:widowControl w:val="0"/>
        <w:pBdr>
          <w:top w:val="nil"/>
          <w:left w:val="nil"/>
          <w:bottom w:val="nil"/>
          <w:right w:val="nil"/>
          <w:between w:val="nil"/>
        </w:pBdr>
        <w:spacing w:before="114" w:line="399" w:lineRule="auto"/>
        <w:ind w:left="1016" w:right="803" w:firstLine="448"/>
        <w:rPr>
          <w:rFonts w:ascii="Courier" w:eastAsia="Courier" w:hAnsi="Courier" w:cs="Courier"/>
          <w:color w:val="000000"/>
          <w:sz w:val="20"/>
          <w:szCs w:val="20"/>
        </w:rPr>
      </w:pPr>
      <w:r>
        <w:rPr>
          <w:rFonts w:ascii="Courier" w:eastAsia="Courier" w:hAnsi="Courier" w:cs="Courier"/>
          <w:color w:val="000000"/>
          <w:sz w:val="20"/>
          <w:szCs w:val="20"/>
        </w:rPr>
        <w:t xml:space="preserve">jurisdiction over certain civil cases, the compensation of the 3 </w:t>
      </w:r>
    </w:p>
    <w:p w14:paraId="48B1AD76" w14:textId="77777777" w:rsidR="0071761E" w:rsidRDefault="0035271C">
      <w:pPr>
        <w:widowControl w:val="0"/>
        <w:pBdr>
          <w:top w:val="nil"/>
          <w:left w:val="nil"/>
          <w:bottom w:val="nil"/>
          <w:right w:val="nil"/>
          <w:between w:val="nil"/>
        </w:pBdr>
        <w:spacing w:before="115" w:line="399" w:lineRule="auto"/>
        <w:ind w:left="1016" w:right="802" w:firstLine="448"/>
        <w:rPr>
          <w:rFonts w:ascii="Courier" w:eastAsia="Courier" w:hAnsi="Courier" w:cs="Courier"/>
          <w:color w:val="000000"/>
          <w:sz w:val="20"/>
          <w:szCs w:val="20"/>
        </w:rPr>
      </w:pPr>
      <w:r>
        <w:rPr>
          <w:rFonts w:ascii="Courier" w:eastAsia="Courier" w:hAnsi="Courier" w:cs="Courier"/>
          <w:color w:val="000000"/>
          <w:sz w:val="20"/>
          <w:szCs w:val="20"/>
        </w:rPr>
        <w:t xml:space="preserve">justices of that court, and the jurisdiction of the courts of 4 </w:t>
      </w:r>
    </w:p>
    <w:p w14:paraId="63586E11" w14:textId="77777777" w:rsidR="0071761E" w:rsidRDefault="0035271C">
      <w:pPr>
        <w:widowControl w:val="0"/>
        <w:pBdr>
          <w:top w:val="nil"/>
          <w:left w:val="nil"/>
          <w:bottom w:val="nil"/>
          <w:right w:val="nil"/>
          <w:between w:val="nil"/>
        </w:pBdr>
        <w:spacing w:before="114"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appeals in this state. </w:t>
      </w:r>
    </w:p>
    <w:p w14:paraId="52837916" w14:textId="77777777" w:rsidR="0071761E" w:rsidRDefault="0035271C">
      <w:pPr>
        <w:widowControl w:val="0"/>
        <w:pBdr>
          <w:top w:val="nil"/>
          <w:left w:val="nil"/>
          <w:bottom w:val="nil"/>
          <w:right w:val="nil"/>
          <w:between w:val="nil"/>
        </w:pBdr>
        <w:spacing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18C924F3" w14:textId="77777777" w:rsidR="0071761E" w:rsidRDefault="0035271C">
      <w:pPr>
        <w:widowControl w:val="0"/>
        <w:pBdr>
          <w:top w:val="nil"/>
          <w:left w:val="nil"/>
          <w:bottom w:val="nil"/>
          <w:right w:val="nil"/>
          <w:between w:val="nil"/>
        </w:pBdr>
        <w:spacing w:before="248" w:line="399" w:lineRule="auto"/>
        <w:ind w:left="1016" w:right="1842" w:firstLine="1348"/>
        <w:rPr>
          <w:rFonts w:ascii="Courier" w:eastAsia="Courier" w:hAnsi="Courier" w:cs="Courier"/>
          <w:color w:val="000000"/>
          <w:sz w:val="20"/>
          <w:szCs w:val="20"/>
        </w:rPr>
      </w:pPr>
      <w:r>
        <w:rPr>
          <w:rFonts w:ascii="Courier" w:eastAsia="Courier" w:hAnsi="Courier" w:cs="Courier"/>
          <w:color w:val="000000"/>
          <w:sz w:val="20"/>
          <w:szCs w:val="20"/>
        </w:rPr>
        <w:t xml:space="preserve">BE IT ENACTED BY THE LEGISLATURE OF THE STATE OF TEXAS: 6 </w:t>
      </w:r>
    </w:p>
    <w:p w14:paraId="779B3D97" w14:textId="77777777" w:rsidR="0071761E" w:rsidRDefault="0035271C">
      <w:pPr>
        <w:widowControl w:val="0"/>
        <w:pBdr>
          <w:top w:val="nil"/>
          <w:left w:val="nil"/>
          <w:bottom w:val="nil"/>
          <w:right w:val="nil"/>
          <w:between w:val="nil"/>
        </w:pBdr>
        <w:spacing w:before="114" w:line="240" w:lineRule="auto"/>
        <w:ind w:right="2947"/>
        <w:jc w:val="right"/>
        <w:rPr>
          <w:rFonts w:ascii="Courier" w:eastAsia="Courier" w:hAnsi="Courier" w:cs="Courier"/>
          <w:color w:val="000000"/>
          <w:sz w:val="20"/>
          <w:szCs w:val="20"/>
        </w:rPr>
      </w:pPr>
      <w:r>
        <w:rPr>
          <w:rFonts w:ascii="Courier" w:eastAsia="Courier" w:hAnsi="Courier" w:cs="Courier"/>
          <w:color w:val="000000"/>
          <w:sz w:val="20"/>
          <w:szCs w:val="20"/>
        </w:rPr>
        <w:t xml:space="preserve">ARTICLE 1. FIFTEENTH COURT OF APPEALS </w:t>
      </w:r>
    </w:p>
    <w:p w14:paraId="1996B65B" w14:textId="77777777" w:rsidR="0071761E" w:rsidRDefault="0035271C">
      <w:pPr>
        <w:widowControl w:val="0"/>
        <w:pBdr>
          <w:top w:val="nil"/>
          <w:left w:val="nil"/>
          <w:bottom w:val="nil"/>
          <w:right w:val="nil"/>
          <w:between w:val="nil"/>
        </w:pBdr>
        <w:spacing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45DE7522" w14:textId="77777777" w:rsidR="0071761E" w:rsidRDefault="0035271C">
      <w:pPr>
        <w:widowControl w:val="0"/>
        <w:pBdr>
          <w:top w:val="nil"/>
          <w:left w:val="nil"/>
          <w:bottom w:val="nil"/>
          <w:right w:val="nil"/>
          <w:between w:val="nil"/>
        </w:pBdr>
        <w:spacing w:before="248" w:line="399" w:lineRule="auto"/>
        <w:ind w:left="1016" w:right="792" w:firstLine="1361"/>
        <w:rPr>
          <w:rFonts w:ascii="Courier" w:eastAsia="Courier" w:hAnsi="Courier" w:cs="Courier"/>
          <w:color w:val="000000"/>
          <w:sz w:val="20"/>
          <w:szCs w:val="20"/>
        </w:rPr>
      </w:pPr>
      <w:r>
        <w:rPr>
          <w:rFonts w:ascii="Courier" w:eastAsia="Courier" w:hAnsi="Courier" w:cs="Courier"/>
          <w:color w:val="000000"/>
          <w:sz w:val="20"/>
          <w:szCs w:val="20"/>
        </w:rPr>
        <w:t xml:space="preserve">SECTION 1.01. Section </w:t>
      </w:r>
      <w:r>
        <w:rPr>
          <w:rFonts w:ascii="Courier" w:eastAsia="Courier" w:hAnsi="Courier" w:cs="Courier"/>
          <w:color w:val="0000FF"/>
          <w:sz w:val="20"/>
          <w:szCs w:val="20"/>
        </w:rPr>
        <w:t>22.201</w:t>
      </w:r>
      <w:r>
        <w:rPr>
          <w:rFonts w:ascii="Courier" w:eastAsia="Courier" w:hAnsi="Courier" w:cs="Courier"/>
          <w:color w:val="000000"/>
          <w:sz w:val="20"/>
          <w:szCs w:val="20"/>
        </w:rPr>
        <w:t xml:space="preserve">, Government Code, is amended 8 </w:t>
      </w:r>
    </w:p>
    <w:p w14:paraId="02407C69" w14:textId="77777777" w:rsidR="0071761E" w:rsidRDefault="0035271C">
      <w:pPr>
        <w:widowControl w:val="0"/>
        <w:pBdr>
          <w:top w:val="nil"/>
          <w:left w:val="nil"/>
          <w:bottom w:val="nil"/>
          <w:right w:val="nil"/>
          <w:between w:val="nil"/>
        </w:pBdr>
        <w:spacing w:before="113"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7EF18090"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by amending Subsection (a) and adding Subsection (p) to read as </w:t>
      </w:r>
    </w:p>
    <w:p w14:paraId="11DE0BE7"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0E7B636E" w14:textId="77777777" w:rsidR="0071761E" w:rsidRDefault="0035271C">
      <w:pPr>
        <w:widowControl w:val="0"/>
        <w:pBdr>
          <w:top w:val="nil"/>
          <w:left w:val="nil"/>
          <w:bottom w:val="nil"/>
          <w:right w:val="nil"/>
          <w:between w:val="nil"/>
        </w:pBdr>
        <w:spacing w:line="240" w:lineRule="auto"/>
        <w:ind w:left="1457"/>
        <w:rPr>
          <w:rFonts w:ascii="Courier" w:eastAsia="Courier" w:hAnsi="Courier" w:cs="Courier"/>
          <w:color w:val="000000"/>
          <w:sz w:val="20"/>
          <w:szCs w:val="20"/>
        </w:rPr>
      </w:pPr>
      <w:r>
        <w:rPr>
          <w:rFonts w:ascii="Courier" w:eastAsia="Courier" w:hAnsi="Courier" w:cs="Courier"/>
          <w:color w:val="000000"/>
          <w:sz w:val="20"/>
          <w:szCs w:val="20"/>
        </w:rPr>
        <w:t xml:space="preserve">follows: </w:t>
      </w:r>
    </w:p>
    <w:p w14:paraId="2EA22384" w14:textId="77777777" w:rsidR="0071761E" w:rsidRDefault="0035271C">
      <w:pPr>
        <w:widowControl w:val="0"/>
        <w:pBdr>
          <w:top w:val="nil"/>
          <w:left w:val="nil"/>
          <w:bottom w:val="nil"/>
          <w:right w:val="nil"/>
          <w:between w:val="nil"/>
        </w:pBdr>
        <w:spacing w:before="249"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1D394D68"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(a) The state is</w:t>
      </w:r>
      <w:r>
        <w:rPr>
          <w:rFonts w:ascii="Courier" w:eastAsia="Courier" w:hAnsi="Courier" w:cs="Courier"/>
          <w:color w:val="000000"/>
          <w:sz w:val="20"/>
          <w:szCs w:val="20"/>
          <w:u w:val="single"/>
        </w:rPr>
        <w:t xml:space="preserve"> organized</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divided</w:t>
      </w:r>
      <w:r>
        <w:rPr>
          <w:rFonts w:ascii="Courier" w:eastAsia="Courier" w:hAnsi="Courier" w:cs="Courier"/>
          <w:color w:val="000000"/>
          <w:sz w:val="20"/>
          <w:szCs w:val="20"/>
        </w:rPr>
        <w:t>] into</w:t>
      </w:r>
      <w:r>
        <w:rPr>
          <w:rFonts w:ascii="Courier" w:eastAsia="Courier" w:hAnsi="Courier" w:cs="Courier"/>
          <w:color w:val="000000"/>
          <w:sz w:val="20"/>
          <w:szCs w:val="20"/>
          <w:u w:val="single"/>
        </w:rPr>
        <w:t xml:space="preserve"> 15</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14</w:t>
      </w:r>
      <w:r>
        <w:rPr>
          <w:rFonts w:ascii="Courier" w:eastAsia="Courier" w:hAnsi="Courier" w:cs="Courier"/>
          <w:color w:val="000000"/>
          <w:sz w:val="20"/>
          <w:szCs w:val="20"/>
        </w:rPr>
        <w:t xml:space="preserve">] courts of </w:t>
      </w:r>
    </w:p>
    <w:p w14:paraId="3A5B4913"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5B0F43E1"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appeals districts with a court of appeals in each district. </w:t>
      </w:r>
    </w:p>
    <w:p w14:paraId="73ABF0BE"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263F9958"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(p) The Fifteenth Court of Appeals District is composed of</w:t>
      </w:r>
      <w:r>
        <w:rPr>
          <w:rFonts w:ascii="Courier" w:eastAsia="Courier" w:hAnsi="Courier" w:cs="Courier"/>
          <w:color w:val="000000"/>
          <w:sz w:val="20"/>
          <w:szCs w:val="20"/>
        </w:rPr>
        <w:t xml:space="preserve"> </w:t>
      </w:r>
    </w:p>
    <w:p w14:paraId="70EA833B"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6FB96C76"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u w:val="single"/>
        </w:rPr>
        <w:t>all counties in this state.</w:t>
      </w:r>
      <w:r>
        <w:rPr>
          <w:rFonts w:ascii="Courier" w:eastAsia="Courier" w:hAnsi="Courier" w:cs="Courier"/>
          <w:color w:val="000000"/>
          <w:sz w:val="20"/>
          <w:szCs w:val="20"/>
        </w:rPr>
        <w:t xml:space="preserve"> </w:t>
      </w:r>
    </w:p>
    <w:p w14:paraId="3782D8A3"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31BDC31A"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1.02. Subchapter </w:t>
      </w:r>
      <w:r>
        <w:rPr>
          <w:rFonts w:ascii="Courier" w:eastAsia="Courier" w:hAnsi="Courier" w:cs="Courier"/>
          <w:color w:val="0000FF"/>
          <w:sz w:val="20"/>
          <w:szCs w:val="20"/>
        </w:rPr>
        <w:t>C</w:t>
      </w:r>
      <w:r>
        <w:rPr>
          <w:rFonts w:ascii="Courier" w:eastAsia="Courier" w:hAnsi="Courier" w:cs="Courier"/>
          <w:color w:val="000000"/>
          <w:sz w:val="20"/>
          <w:szCs w:val="20"/>
        </w:rPr>
        <w:t xml:space="preserve">, Chapter </w:t>
      </w:r>
      <w:r>
        <w:rPr>
          <w:rFonts w:ascii="Courier" w:eastAsia="Courier" w:hAnsi="Courier" w:cs="Courier"/>
          <w:color w:val="0000FF"/>
          <w:sz w:val="20"/>
          <w:szCs w:val="20"/>
        </w:rPr>
        <w:t>22</w:t>
      </w:r>
      <w:r>
        <w:rPr>
          <w:rFonts w:ascii="Courier" w:eastAsia="Courier" w:hAnsi="Courier" w:cs="Courier"/>
          <w:color w:val="000000"/>
          <w:sz w:val="20"/>
          <w:szCs w:val="20"/>
        </w:rPr>
        <w:t xml:space="preserve">, Government Code, is </w:t>
      </w:r>
    </w:p>
    <w:p w14:paraId="57F286C6"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0E293AF7"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by adding Section 22.2151 to read as follows: </w:t>
      </w:r>
    </w:p>
    <w:p w14:paraId="5EC7D1D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32C9590E"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Sec. 22.2151. FIFTEENTH COURT OF APPEALS. (a) The Court of</w:t>
      </w:r>
      <w:r>
        <w:rPr>
          <w:rFonts w:ascii="Courier" w:eastAsia="Courier" w:hAnsi="Courier" w:cs="Courier"/>
          <w:color w:val="000000"/>
          <w:sz w:val="20"/>
          <w:szCs w:val="20"/>
        </w:rPr>
        <w:t xml:space="preserve"> </w:t>
      </w:r>
    </w:p>
    <w:p w14:paraId="716A39E9"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133C98F5"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u w:val="single"/>
        </w:rPr>
        <w:t>Appeals for the Fifteenth Court of Appeals District shall be held in</w:t>
      </w:r>
      <w:r>
        <w:rPr>
          <w:rFonts w:ascii="Courier" w:eastAsia="Courier" w:hAnsi="Courier" w:cs="Courier"/>
          <w:color w:val="000000"/>
          <w:sz w:val="20"/>
          <w:szCs w:val="20"/>
        </w:rPr>
        <w:t xml:space="preserve"> </w:t>
      </w:r>
    </w:p>
    <w:p w14:paraId="16C4A57B"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110D1530" w14:textId="77777777" w:rsidR="0071761E" w:rsidRDefault="0035271C">
      <w:pPr>
        <w:widowControl w:val="0"/>
        <w:pBdr>
          <w:top w:val="nil"/>
          <w:left w:val="nil"/>
          <w:bottom w:val="nil"/>
          <w:right w:val="nil"/>
          <w:between w:val="nil"/>
        </w:pBdr>
        <w:spacing w:line="240" w:lineRule="auto"/>
        <w:ind w:left="1456"/>
        <w:rPr>
          <w:rFonts w:ascii="Courier" w:eastAsia="Courier" w:hAnsi="Courier" w:cs="Courier"/>
          <w:color w:val="000000"/>
          <w:sz w:val="20"/>
          <w:szCs w:val="20"/>
        </w:rPr>
      </w:pPr>
      <w:r>
        <w:rPr>
          <w:rFonts w:ascii="Courier" w:eastAsia="Courier" w:hAnsi="Courier" w:cs="Courier"/>
          <w:color w:val="000000"/>
          <w:sz w:val="20"/>
          <w:szCs w:val="20"/>
          <w:u w:val="single"/>
        </w:rPr>
        <w:t>the City of Austin.</w:t>
      </w:r>
      <w:r>
        <w:rPr>
          <w:rFonts w:ascii="Courier" w:eastAsia="Courier" w:hAnsi="Courier" w:cs="Courier"/>
          <w:color w:val="000000"/>
          <w:sz w:val="20"/>
          <w:szCs w:val="20"/>
        </w:rPr>
        <w:t xml:space="preserve"> </w:t>
      </w:r>
    </w:p>
    <w:p w14:paraId="3DF27A13"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1A42081E"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(b) The Fifteenth Court of Appeals may transact its business</w:t>
      </w:r>
      <w:r>
        <w:rPr>
          <w:rFonts w:ascii="Courier" w:eastAsia="Courier" w:hAnsi="Courier" w:cs="Courier"/>
          <w:color w:val="000000"/>
          <w:sz w:val="20"/>
          <w:szCs w:val="20"/>
        </w:rPr>
        <w:t xml:space="preserve"> </w:t>
      </w:r>
    </w:p>
    <w:p w14:paraId="723E18DF"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534D2922" w14:textId="77777777" w:rsidR="0071761E" w:rsidRDefault="0035271C">
      <w:pPr>
        <w:widowControl w:val="0"/>
        <w:pBdr>
          <w:top w:val="nil"/>
          <w:left w:val="nil"/>
          <w:bottom w:val="nil"/>
          <w:right w:val="nil"/>
          <w:between w:val="nil"/>
        </w:pBdr>
        <w:spacing w:line="240" w:lineRule="auto"/>
        <w:ind w:right="788"/>
        <w:jc w:val="right"/>
        <w:rPr>
          <w:rFonts w:ascii="Courier" w:eastAsia="Courier" w:hAnsi="Courier" w:cs="Courier"/>
          <w:color w:val="000000"/>
          <w:sz w:val="20"/>
          <w:szCs w:val="20"/>
        </w:rPr>
      </w:pPr>
      <w:r>
        <w:rPr>
          <w:rFonts w:ascii="Courier" w:eastAsia="Courier" w:hAnsi="Courier" w:cs="Courier"/>
          <w:color w:val="000000"/>
          <w:sz w:val="20"/>
          <w:szCs w:val="20"/>
          <w:u w:val="single"/>
        </w:rPr>
        <w:t>in any county in the district as the court determines is necessary</w:t>
      </w:r>
      <w:r>
        <w:rPr>
          <w:rFonts w:ascii="Courier" w:eastAsia="Courier" w:hAnsi="Courier" w:cs="Courier"/>
          <w:color w:val="000000"/>
          <w:sz w:val="20"/>
          <w:szCs w:val="20"/>
        </w:rPr>
        <w:t xml:space="preserve"> </w:t>
      </w:r>
    </w:p>
    <w:p w14:paraId="522FDC6F"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11287B6C"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u w:val="single"/>
        </w:rPr>
        <w:t>and convenient.</w:t>
      </w:r>
      <w:r>
        <w:rPr>
          <w:rFonts w:ascii="Courier" w:eastAsia="Courier" w:hAnsi="Courier" w:cs="Courier"/>
          <w:color w:val="000000"/>
          <w:sz w:val="20"/>
          <w:szCs w:val="20"/>
        </w:rPr>
        <w:t xml:space="preserve"> </w:t>
      </w:r>
    </w:p>
    <w:p w14:paraId="5913A3B1"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617BA5C0"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1.03. Subchapter </w:t>
      </w:r>
      <w:r>
        <w:rPr>
          <w:rFonts w:ascii="Courier" w:eastAsia="Courier" w:hAnsi="Courier" w:cs="Courier"/>
          <w:color w:val="0000FF"/>
          <w:sz w:val="20"/>
          <w:szCs w:val="20"/>
        </w:rPr>
        <w:t>C</w:t>
      </w:r>
      <w:r>
        <w:rPr>
          <w:rFonts w:ascii="Courier" w:eastAsia="Courier" w:hAnsi="Courier" w:cs="Courier"/>
          <w:color w:val="000000"/>
          <w:sz w:val="20"/>
          <w:szCs w:val="20"/>
        </w:rPr>
        <w:t xml:space="preserve">, Chapter </w:t>
      </w:r>
      <w:r>
        <w:rPr>
          <w:rFonts w:ascii="Courier" w:eastAsia="Courier" w:hAnsi="Courier" w:cs="Courier"/>
          <w:color w:val="0000FF"/>
          <w:sz w:val="20"/>
          <w:szCs w:val="20"/>
        </w:rPr>
        <w:t>22</w:t>
      </w:r>
      <w:r>
        <w:rPr>
          <w:rFonts w:ascii="Courier" w:eastAsia="Courier" w:hAnsi="Courier" w:cs="Courier"/>
          <w:color w:val="000000"/>
          <w:sz w:val="20"/>
          <w:szCs w:val="20"/>
        </w:rPr>
        <w:t xml:space="preserve">, Government Code, is </w:t>
      </w:r>
    </w:p>
    <w:p w14:paraId="5F929888"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15F274D2"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by adding Section 22.2152 to read as follows: </w:t>
      </w:r>
    </w:p>
    <w:p w14:paraId="117866D9" w14:textId="77777777" w:rsidR="0071761E" w:rsidRDefault="0035271C">
      <w:pPr>
        <w:widowControl w:val="0"/>
        <w:pBdr>
          <w:top w:val="nil"/>
          <w:left w:val="nil"/>
          <w:bottom w:val="nil"/>
          <w:right w:val="nil"/>
          <w:between w:val="nil"/>
        </w:pBdr>
        <w:spacing w:before="882" w:line="240" w:lineRule="auto"/>
        <w:ind w:right="5579"/>
        <w:jc w:val="right"/>
        <w:rPr>
          <w:rFonts w:ascii="Courier" w:eastAsia="Courier" w:hAnsi="Courier" w:cs="Courier"/>
          <w:color w:val="000000"/>
          <w:sz w:val="20"/>
          <w:szCs w:val="20"/>
        </w:rPr>
      </w:pPr>
      <w:r>
        <w:rPr>
          <w:rFonts w:ascii="Courier" w:eastAsia="Courier" w:hAnsi="Courier" w:cs="Courier"/>
          <w:color w:val="000000"/>
          <w:sz w:val="20"/>
          <w:szCs w:val="20"/>
        </w:rPr>
        <w:lastRenderedPageBreak/>
        <w:t>1</w:t>
      </w:r>
    </w:p>
    <w:p w14:paraId="530E3C0B"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64224816"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123468E2"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u w:val="single"/>
        </w:rPr>
        <w:t>Sec. 22.2152. REPORT ON FIFTEENTH COURT OF APPEALS. Not</w:t>
      </w:r>
      <w:r>
        <w:rPr>
          <w:rFonts w:ascii="Courier" w:eastAsia="Courier" w:hAnsi="Courier" w:cs="Courier"/>
          <w:color w:val="000000"/>
          <w:sz w:val="20"/>
          <w:szCs w:val="20"/>
        </w:rPr>
        <w:t xml:space="preserve"> </w:t>
      </w:r>
    </w:p>
    <w:p w14:paraId="7FA8675C"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7A923CA3"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u w:val="single"/>
        </w:rPr>
        <w:t>later than December 1 of each year, the Office of Court</w:t>
      </w:r>
      <w:r>
        <w:rPr>
          <w:rFonts w:ascii="Courier" w:eastAsia="Courier" w:hAnsi="Courier" w:cs="Courier"/>
          <w:color w:val="000000"/>
          <w:sz w:val="20"/>
          <w:szCs w:val="20"/>
        </w:rPr>
        <w:t xml:space="preserve"> </w:t>
      </w:r>
    </w:p>
    <w:p w14:paraId="572D41F5"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7E4840DF"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Administration of the Texas Judicial System shall submit to the</w:t>
      </w:r>
      <w:r>
        <w:rPr>
          <w:rFonts w:ascii="Courier" w:eastAsia="Courier" w:hAnsi="Courier" w:cs="Courier"/>
          <w:color w:val="000000"/>
          <w:sz w:val="20"/>
          <w:szCs w:val="20"/>
        </w:rPr>
        <w:t xml:space="preserve"> </w:t>
      </w:r>
    </w:p>
    <w:p w14:paraId="34EDA84B"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1C5E13B3"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legislature a report on the number and types of cases heard by the</w:t>
      </w:r>
      <w:r>
        <w:rPr>
          <w:rFonts w:ascii="Courier" w:eastAsia="Courier" w:hAnsi="Courier" w:cs="Courier"/>
          <w:color w:val="000000"/>
          <w:sz w:val="20"/>
          <w:szCs w:val="20"/>
        </w:rPr>
        <w:t xml:space="preserve"> </w:t>
      </w:r>
    </w:p>
    <w:p w14:paraId="60267452"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3E4953C4"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Court of Appeals for the Fifteenth Court of Appeals District in the</w:t>
      </w:r>
      <w:r>
        <w:rPr>
          <w:rFonts w:ascii="Courier" w:eastAsia="Courier" w:hAnsi="Courier" w:cs="Courier"/>
          <w:color w:val="000000"/>
          <w:sz w:val="20"/>
          <w:szCs w:val="20"/>
        </w:rPr>
        <w:t xml:space="preserve"> </w:t>
      </w:r>
    </w:p>
    <w:p w14:paraId="1E1F6836"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35EDA993" w14:textId="77777777" w:rsidR="0071761E" w:rsidRDefault="0035271C">
      <w:pPr>
        <w:widowControl w:val="0"/>
        <w:pBdr>
          <w:top w:val="nil"/>
          <w:left w:val="nil"/>
          <w:bottom w:val="nil"/>
          <w:right w:val="nil"/>
          <w:between w:val="nil"/>
        </w:pBdr>
        <w:spacing w:line="240" w:lineRule="auto"/>
        <w:ind w:left="1440"/>
        <w:rPr>
          <w:rFonts w:ascii="Courier" w:eastAsia="Courier" w:hAnsi="Courier" w:cs="Courier"/>
          <w:color w:val="000000"/>
          <w:sz w:val="20"/>
          <w:szCs w:val="20"/>
        </w:rPr>
      </w:pPr>
      <w:r>
        <w:rPr>
          <w:rFonts w:ascii="Courier" w:eastAsia="Courier" w:hAnsi="Courier" w:cs="Courier"/>
          <w:color w:val="000000"/>
          <w:sz w:val="20"/>
          <w:szCs w:val="20"/>
          <w:u w:val="single"/>
        </w:rPr>
        <w:t>preceding state fiscal year.</w:t>
      </w:r>
      <w:r>
        <w:rPr>
          <w:rFonts w:ascii="Courier" w:eastAsia="Courier" w:hAnsi="Courier" w:cs="Courier"/>
          <w:color w:val="000000"/>
          <w:sz w:val="20"/>
          <w:szCs w:val="20"/>
        </w:rPr>
        <w:t xml:space="preserve"> </w:t>
      </w:r>
    </w:p>
    <w:p w14:paraId="798F2A97"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0461D9EC"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1.04. Section </w:t>
      </w:r>
      <w:r>
        <w:rPr>
          <w:rFonts w:ascii="Courier" w:eastAsia="Courier" w:hAnsi="Courier" w:cs="Courier"/>
          <w:color w:val="0000FF"/>
          <w:sz w:val="20"/>
          <w:szCs w:val="20"/>
        </w:rPr>
        <w:t>22.216</w:t>
      </w:r>
      <w:r>
        <w:rPr>
          <w:rFonts w:ascii="Courier" w:eastAsia="Courier" w:hAnsi="Courier" w:cs="Courier"/>
          <w:color w:val="000000"/>
          <w:sz w:val="20"/>
          <w:szCs w:val="20"/>
        </w:rPr>
        <w:t xml:space="preserve">, Government Code, is amended </w:t>
      </w:r>
    </w:p>
    <w:p w14:paraId="38F1D7F9"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30F74FDD" w14:textId="77777777" w:rsidR="0071761E" w:rsidRDefault="0035271C">
      <w:pPr>
        <w:widowControl w:val="0"/>
        <w:pBdr>
          <w:top w:val="nil"/>
          <w:left w:val="nil"/>
          <w:bottom w:val="nil"/>
          <w:right w:val="nil"/>
          <w:between w:val="nil"/>
        </w:pBdr>
        <w:spacing w:line="240" w:lineRule="auto"/>
        <w:ind w:left="1447"/>
        <w:rPr>
          <w:rFonts w:ascii="Courier" w:eastAsia="Courier" w:hAnsi="Courier" w:cs="Courier"/>
          <w:color w:val="000000"/>
          <w:sz w:val="20"/>
          <w:szCs w:val="20"/>
        </w:rPr>
      </w:pPr>
      <w:r>
        <w:rPr>
          <w:rFonts w:ascii="Courier" w:eastAsia="Courier" w:hAnsi="Courier" w:cs="Courier"/>
          <w:color w:val="000000"/>
          <w:sz w:val="20"/>
          <w:szCs w:val="20"/>
        </w:rPr>
        <w:t xml:space="preserve">by adding Subsections (n-1) and (n-2) to read as follows: </w:t>
      </w:r>
    </w:p>
    <w:p w14:paraId="1ABF940D"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429F6421"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(n-1) The Court of Appeals for the Fifteenth Court of</w:t>
      </w:r>
      <w:r>
        <w:rPr>
          <w:rFonts w:ascii="Courier" w:eastAsia="Courier" w:hAnsi="Courier" w:cs="Courier"/>
          <w:color w:val="000000"/>
          <w:sz w:val="20"/>
          <w:szCs w:val="20"/>
        </w:rPr>
        <w:t xml:space="preserve"> </w:t>
      </w:r>
    </w:p>
    <w:p w14:paraId="77D122A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2D2C14C6"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Appeals District consists of a chief justice and of four justices</w:t>
      </w:r>
      <w:r>
        <w:rPr>
          <w:rFonts w:ascii="Courier" w:eastAsia="Courier" w:hAnsi="Courier" w:cs="Courier"/>
          <w:color w:val="000000"/>
          <w:sz w:val="20"/>
          <w:szCs w:val="20"/>
        </w:rPr>
        <w:t xml:space="preserve"> </w:t>
      </w:r>
    </w:p>
    <w:p w14:paraId="0F25C62D"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37306272" w14:textId="77777777" w:rsidR="0071761E" w:rsidRDefault="0035271C">
      <w:pPr>
        <w:widowControl w:val="0"/>
        <w:pBdr>
          <w:top w:val="nil"/>
          <w:left w:val="nil"/>
          <w:bottom w:val="nil"/>
          <w:right w:val="nil"/>
          <w:between w:val="nil"/>
        </w:pBdr>
        <w:spacing w:line="240" w:lineRule="auto"/>
        <w:ind w:left="1448"/>
        <w:rPr>
          <w:rFonts w:ascii="Courier" w:eastAsia="Courier" w:hAnsi="Courier" w:cs="Courier"/>
          <w:color w:val="000000"/>
          <w:sz w:val="20"/>
          <w:szCs w:val="20"/>
        </w:rPr>
      </w:pPr>
      <w:r>
        <w:rPr>
          <w:rFonts w:ascii="Courier" w:eastAsia="Courier" w:hAnsi="Courier" w:cs="Courier"/>
          <w:color w:val="000000"/>
          <w:sz w:val="20"/>
          <w:szCs w:val="20"/>
          <w:u w:val="single"/>
        </w:rPr>
        <w:t>holding places numbered consecutively beginning with Place 2.</w:t>
      </w:r>
      <w:r>
        <w:rPr>
          <w:rFonts w:ascii="Courier" w:eastAsia="Courier" w:hAnsi="Courier" w:cs="Courier"/>
          <w:color w:val="000000"/>
          <w:sz w:val="20"/>
          <w:szCs w:val="20"/>
        </w:rPr>
        <w:t xml:space="preserve"> </w:t>
      </w:r>
    </w:p>
    <w:p w14:paraId="563D8EC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129C0AB8"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(n-2) Notwithstanding Subsection (n-1), the Court of</w:t>
      </w:r>
      <w:r>
        <w:rPr>
          <w:rFonts w:ascii="Courier" w:eastAsia="Courier" w:hAnsi="Courier" w:cs="Courier"/>
          <w:color w:val="000000"/>
          <w:sz w:val="20"/>
          <w:szCs w:val="20"/>
        </w:rPr>
        <w:t xml:space="preserve"> </w:t>
      </w:r>
    </w:p>
    <w:p w14:paraId="0753E9D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393DE0E0"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color w:val="000000"/>
          <w:sz w:val="20"/>
          <w:szCs w:val="20"/>
        </w:rPr>
      </w:pPr>
      <w:r>
        <w:rPr>
          <w:rFonts w:ascii="Courier" w:eastAsia="Courier" w:hAnsi="Courier" w:cs="Courier"/>
          <w:color w:val="000000"/>
          <w:sz w:val="20"/>
          <w:szCs w:val="20"/>
          <w:u w:val="single"/>
        </w:rPr>
        <w:t>Appeals for the Fifteenth Court of Appeals District consists of a</w:t>
      </w:r>
      <w:r>
        <w:rPr>
          <w:rFonts w:ascii="Courier" w:eastAsia="Courier" w:hAnsi="Courier" w:cs="Courier"/>
          <w:color w:val="000000"/>
          <w:sz w:val="20"/>
          <w:szCs w:val="20"/>
        </w:rPr>
        <w:t xml:space="preserve"> </w:t>
      </w:r>
    </w:p>
    <w:p w14:paraId="15E8C513" w14:textId="77777777" w:rsidR="0071761E" w:rsidRDefault="0035271C">
      <w:pPr>
        <w:widowControl w:val="0"/>
        <w:pBdr>
          <w:top w:val="nil"/>
          <w:left w:val="nil"/>
          <w:bottom w:val="nil"/>
          <w:right w:val="nil"/>
          <w:between w:val="nil"/>
        </w:pBdr>
        <w:spacing w:before="249"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1DDD1942"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u w:val="single"/>
        </w:rPr>
        <w:t>chief justice and of two justices holding places numbered</w:t>
      </w:r>
      <w:r>
        <w:rPr>
          <w:rFonts w:ascii="Courier" w:eastAsia="Courier" w:hAnsi="Courier" w:cs="Courier"/>
          <w:color w:val="000000"/>
          <w:sz w:val="20"/>
          <w:szCs w:val="20"/>
        </w:rPr>
        <w:t xml:space="preserve"> </w:t>
      </w:r>
    </w:p>
    <w:p w14:paraId="461ECB06"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265F7B0D" w14:textId="77777777" w:rsidR="0071761E" w:rsidRDefault="0035271C">
      <w:pPr>
        <w:widowControl w:val="0"/>
        <w:pBdr>
          <w:top w:val="nil"/>
          <w:left w:val="nil"/>
          <w:bottom w:val="nil"/>
          <w:right w:val="nil"/>
          <w:between w:val="nil"/>
        </w:pBdr>
        <w:spacing w:line="240" w:lineRule="auto"/>
        <w:ind w:right="801"/>
        <w:jc w:val="right"/>
        <w:rPr>
          <w:rFonts w:ascii="Courier" w:eastAsia="Courier" w:hAnsi="Courier" w:cs="Courier"/>
          <w:color w:val="000000"/>
          <w:sz w:val="20"/>
          <w:szCs w:val="20"/>
        </w:rPr>
      </w:pPr>
      <w:r>
        <w:rPr>
          <w:rFonts w:ascii="Courier" w:eastAsia="Courier" w:hAnsi="Courier" w:cs="Courier"/>
          <w:color w:val="000000"/>
          <w:sz w:val="20"/>
          <w:szCs w:val="20"/>
          <w:u w:val="single"/>
        </w:rPr>
        <w:t>consecutively beginning with Place 2 for the first three years</w:t>
      </w:r>
      <w:r>
        <w:rPr>
          <w:rFonts w:ascii="Courier" w:eastAsia="Courier" w:hAnsi="Courier" w:cs="Courier"/>
          <w:color w:val="000000"/>
          <w:sz w:val="20"/>
          <w:szCs w:val="20"/>
        </w:rPr>
        <w:t xml:space="preserve"> </w:t>
      </w:r>
    </w:p>
    <w:p w14:paraId="38005B58"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00BD0C99"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following the court </w:t>
      </w:r>
      <w:r>
        <w:rPr>
          <w:rFonts w:ascii="Courier" w:eastAsia="Courier" w:hAnsi="Courier" w:cs="Courier"/>
          <w:color w:val="000000"/>
          <w:sz w:val="18"/>
          <w:szCs w:val="18"/>
        </w:rPr>
        <w:t>’</w:t>
      </w:r>
      <w:r>
        <w:rPr>
          <w:rFonts w:ascii="Courier" w:eastAsia="Courier" w:hAnsi="Courier" w:cs="Courier"/>
          <w:color w:val="000000"/>
          <w:sz w:val="20"/>
          <w:szCs w:val="20"/>
          <w:u w:val="single"/>
        </w:rPr>
        <w:t>s creation. This subsection expires September</w:t>
      </w:r>
      <w:r>
        <w:rPr>
          <w:rFonts w:ascii="Courier" w:eastAsia="Courier" w:hAnsi="Courier" w:cs="Courier"/>
          <w:color w:val="000000"/>
          <w:sz w:val="20"/>
          <w:szCs w:val="20"/>
        </w:rPr>
        <w:t xml:space="preserve"> </w:t>
      </w:r>
    </w:p>
    <w:p w14:paraId="6F9903F3"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5C396E39" w14:textId="77777777" w:rsidR="0071761E" w:rsidRDefault="0035271C">
      <w:pPr>
        <w:widowControl w:val="0"/>
        <w:pBdr>
          <w:top w:val="nil"/>
          <w:left w:val="nil"/>
          <w:bottom w:val="nil"/>
          <w:right w:val="nil"/>
          <w:between w:val="nil"/>
        </w:pBdr>
        <w:spacing w:line="240" w:lineRule="auto"/>
        <w:ind w:left="1471"/>
        <w:rPr>
          <w:rFonts w:ascii="Courier" w:eastAsia="Courier" w:hAnsi="Courier" w:cs="Courier"/>
          <w:color w:val="000000"/>
          <w:sz w:val="20"/>
          <w:szCs w:val="20"/>
        </w:rPr>
      </w:pPr>
      <w:r>
        <w:rPr>
          <w:rFonts w:ascii="Courier" w:eastAsia="Courier" w:hAnsi="Courier" w:cs="Courier"/>
          <w:color w:val="000000"/>
          <w:sz w:val="20"/>
          <w:szCs w:val="20"/>
          <w:u w:val="single"/>
        </w:rPr>
        <w:t>1, 2027.</w:t>
      </w:r>
      <w:r>
        <w:rPr>
          <w:rFonts w:ascii="Courier" w:eastAsia="Courier" w:hAnsi="Courier" w:cs="Courier"/>
          <w:color w:val="000000"/>
          <w:sz w:val="20"/>
          <w:szCs w:val="20"/>
        </w:rPr>
        <w:t xml:space="preserve"> </w:t>
      </w:r>
    </w:p>
    <w:p w14:paraId="22466A2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026263A3"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1.05. Section </w:t>
      </w:r>
      <w:r>
        <w:rPr>
          <w:rFonts w:ascii="Courier" w:eastAsia="Courier" w:hAnsi="Courier" w:cs="Courier"/>
          <w:color w:val="0000FF"/>
          <w:sz w:val="20"/>
          <w:szCs w:val="20"/>
        </w:rPr>
        <w:t>22.220</w:t>
      </w:r>
      <w:r>
        <w:rPr>
          <w:rFonts w:ascii="Courier" w:eastAsia="Courier" w:hAnsi="Courier" w:cs="Courier"/>
          <w:color w:val="000000"/>
          <w:sz w:val="20"/>
          <w:szCs w:val="20"/>
        </w:rPr>
        <w:t xml:space="preserve">, Government Code, is amended </w:t>
      </w:r>
    </w:p>
    <w:p w14:paraId="13950A0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57AF8A83"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by amending Subsection (a) and adding Subsection (d) to read as </w:t>
      </w:r>
    </w:p>
    <w:p w14:paraId="0461A2C1"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30AD6D74" w14:textId="77777777" w:rsidR="0071761E" w:rsidRDefault="0035271C">
      <w:pPr>
        <w:widowControl w:val="0"/>
        <w:pBdr>
          <w:top w:val="nil"/>
          <w:left w:val="nil"/>
          <w:bottom w:val="nil"/>
          <w:right w:val="nil"/>
          <w:between w:val="nil"/>
        </w:pBdr>
        <w:spacing w:line="240" w:lineRule="auto"/>
        <w:ind w:left="1457"/>
        <w:rPr>
          <w:rFonts w:ascii="Courier" w:eastAsia="Courier" w:hAnsi="Courier" w:cs="Courier"/>
          <w:color w:val="000000"/>
          <w:sz w:val="20"/>
          <w:szCs w:val="20"/>
        </w:rPr>
      </w:pPr>
      <w:r>
        <w:rPr>
          <w:rFonts w:ascii="Courier" w:eastAsia="Courier" w:hAnsi="Courier" w:cs="Courier"/>
          <w:color w:val="000000"/>
          <w:sz w:val="20"/>
          <w:szCs w:val="20"/>
        </w:rPr>
        <w:t xml:space="preserve">follows: </w:t>
      </w:r>
    </w:p>
    <w:p w14:paraId="084CBC7B"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02E77D26"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rPr>
        <w:t xml:space="preserve">(a) </w:t>
      </w:r>
      <w:r>
        <w:rPr>
          <w:rFonts w:ascii="Courier" w:eastAsia="Courier" w:hAnsi="Courier" w:cs="Courier"/>
          <w:color w:val="000000"/>
          <w:sz w:val="20"/>
          <w:szCs w:val="20"/>
          <w:u w:val="single"/>
        </w:rPr>
        <w:t>Except as provided by Subsection (d), each</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Each</w:t>
      </w:r>
      <w:r>
        <w:rPr>
          <w:rFonts w:ascii="Courier" w:eastAsia="Courier" w:hAnsi="Courier" w:cs="Courier"/>
          <w:color w:val="000000"/>
          <w:sz w:val="20"/>
          <w:szCs w:val="20"/>
        </w:rPr>
        <w:t xml:space="preserve">] court </w:t>
      </w:r>
    </w:p>
    <w:p w14:paraId="05B8D2B5"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22 </w:t>
      </w:r>
    </w:p>
    <w:p w14:paraId="1E780A34"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of appeals has appellate jurisdiction of all civil cases within its </w:t>
      </w:r>
    </w:p>
    <w:p w14:paraId="7E2C29F3"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7F524942"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district of which the district courts or county courts have </w:t>
      </w:r>
    </w:p>
    <w:p w14:paraId="12D15E18"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05136E9A"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rPr>
        <w:t xml:space="preserve">jurisdiction when the amount in controversy or the judgment </w:t>
      </w:r>
    </w:p>
    <w:p w14:paraId="5586C00B"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2D824562"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rendered exceeds $250, exclusive of interest and costs. </w:t>
      </w:r>
    </w:p>
    <w:p w14:paraId="79AC7CD7"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693E45CE"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(d) The Court of Appeals for the Fifteenth Court of Appeals</w:t>
      </w:r>
      <w:r>
        <w:rPr>
          <w:rFonts w:ascii="Courier" w:eastAsia="Courier" w:hAnsi="Courier" w:cs="Courier"/>
          <w:color w:val="000000"/>
          <w:sz w:val="20"/>
          <w:szCs w:val="20"/>
        </w:rPr>
        <w:t xml:space="preserve"> </w:t>
      </w:r>
    </w:p>
    <w:p w14:paraId="1508D9DD"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0F9AA797" w14:textId="77777777" w:rsidR="0071761E" w:rsidRDefault="0035271C">
      <w:pPr>
        <w:widowControl w:val="0"/>
        <w:pBdr>
          <w:top w:val="nil"/>
          <w:left w:val="nil"/>
          <w:bottom w:val="nil"/>
          <w:right w:val="nil"/>
          <w:between w:val="nil"/>
        </w:pBdr>
        <w:spacing w:line="1110" w:lineRule="auto"/>
        <w:ind w:left="1452" w:right="809"/>
        <w:jc w:val="center"/>
        <w:rPr>
          <w:rFonts w:ascii="Courier" w:eastAsia="Courier" w:hAnsi="Courier" w:cs="Courier"/>
          <w:color w:val="000000"/>
          <w:sz w:val="20"/>
          <w:szCs w:val="20"/>
        </w:rPr>
      </w:pPr>
      <w:r>
        <w:rPr>
          <w:rFonts w:ascii="Courier" w:eastAsia="Courier" w:hAnsi="Courier" w:cs="Courier"/>
          <w:color w:val="000000"/>
          <w:sz w:val="20"/>
          <w:szCs w:val="20"/>
          <w:u w:val="single"/>
        </w:rPr>
        <w:t>District has exclusive intermediate appellate jurisdiction over</w:t>
      </w:r>
      <w:r>
        <w:rPr>
          <w:rFonts w:ascii="Courier" w:eastAsia="Courier" w:hAnsi="Courier" w:cs="Courier"/>
          <w:color w:val="000000"/>
          <w:sz w:val="20"/>
          <w:szCs w:val="20"/>
        </w:rPr>
        <w:t xml:space="preserve"> 2</w:t>
      </w:r>
    </w:p>
    <w:p w14:paraId="3B1BF717"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3AE2FFC7" w14:textId="77777777" w:rsidR="0071761E" w:rsidRDefault="0035271C">
      <w:pPr>
        <w:widowControl w:val="0"/>
        <w:pBdr>
          <w:top w:val="nil"/>
          <w:left w:val="nil"/>
          <w:bottom w:val="nil"/>
          <w:right w:val="nil"/>
          <w:between w:val="nil"/>
        </w:pBdr>
        <w:spacing w:before="248" w:line="399" w:lineRule="auto"/>
        <w:ind w:left="1016" w:right="1447" w:firstLine="440"/>
        <w:rPr>
          <w:rFonts w:ascii="Courier" w:eastAsia="Courier" w:hAnsi="Courier" w:cs="Courier"/>
          <w:color w:val="000000"/>
          <w:sz w:val="20"/>
          <w:szCs w:val="20"/>
        </w:rPr>
      </w:pPr>
      <w:r>
        <w:rPr>
          <w:rFonts w:ascii="Courier" w:eastAsia="Courier" w:hAnsi="Courier" w:cs="Courier"/>
          <w:color w:val="000000"/>
          <w:sz w:val="20"/>
          <w:szCs w:val="20"/>
          <w:u w:val="single"/>
        </w:rPr>
        <w:t>the following matters arising out of or related to a civil case:</w:t>
      </w:r>
      <w:r>
        <w:rPr>
          <w:rFonts w:ascii="Courier" w:eastAsia="Courier" w:hAnsi="Courier" w:cs="Courier"/>
          <w:color w:val="000000"/>
          <w:sz w:val="20"/>
          <w:szCs w:val="20"/>
        </w:rPr>
        <w:t xml:space="preserve"> 1 </w:t>
      </w:r>
    </w:p>
    <w:p w14:paraId="317B47A4" w14:textId="77777777" w:rsidR="0071761E" w:rsidRDefault="0035271C">
      <w:pPr>
        <w:widowControl w:val="0"/>
        <w:pBdr>
          <w:top w:val="nil"/>
          <w:left w:val="nil"/>
          <w:bottom w:val="nil"/>
          <w:right w:val="nil"/>
          <w:between w:val="nil"/>
        </w:pBdr>
        <w:spacing w:before="114" w:line="399" w:lineRule="auto"/>
        <w:ind w:left="1016" w:right="830" w:firstLine="2178"/>
        <w:rPr>
          <w:rFonts w:ascii="Courier" w:eastAsia="Courier" w:hAnsi="Courier" w:cs="Courier"/>
          <w:color w:val="000000"/>
          <w:sz w:val="20"/>
          <w:szCs w:val="20"/>
        </w:rPr>
      </w:pPr>
      <w:r>
        <w:rPr>
          <w:rFonts w:ascii="Courier" w:eastAsia="Courier" w:hAnsi="Courier" w:cs="Courier"/>
          <w:color w:val="000000"/>
          <w:sz w:val="20"/>
          <w:szCs w:val="20"/>
          <w:u w:val="single"/>
        </w:rPr>
        <w:t>(1) matters brought by or against the state or a board,</w:t>
      </w:r>
      <w:r>
        <w:rPr>
          <w:rFonts w:ascii="Courier" w:eastAsia="Courier" w:hAnsi="Courier" w:cs="Courier"/>
          <w:color w:val="000000"/>
          <w:sz w:val="20"/>
          <w:szCs w:val="20"/>
        </w:rPr>
        <w:t xml:space="preserve"> 2 </w:t>
      </w:r>
    </w:p>
    <w:p w14:paraId="617829F4" w14:textId="77777777" w:rsidR="0071761E" w:rsidRDefault="0035271C">
      <w:pPr>
        <w:widowControl w:val="0"/>
        <w:pBdr>
          <w:top w:val="nil"/>
          <w:left w:val="nil"/>
          <w:bottom w:val="nil"/>
          <w:right w:val="nil"/>
          <w:between w:val="nil"/>
        </w:pBdr>
        <w:spacing w:before="114" w:line="399" w:lineRule="auto"/>
        <w:ind w:left="1016" w:right="803" w:firstLine="449"/>
        <w:rPr>
          <w:rFonts w:ascii="Courier" w:eastAsia="Courier" w:hAnsi="Courier" w:cs="Courier"/>
          <w:color w:val="000000"/>
          <w:sz w:val="20"/>
          <w:szCs w:val="20"/>
        </w:rPr>
      </w:pPr>
      <w:r>
        <w:rPr>
          <w:rFonts w:ascii="Courier" w:eastAsia="Courier" w:hAnsi="Courier" w:cs="Courier"/>
          <w:color w:val="000000"/>
          <w:sz w:val="20"/>
          <w:szCs w:val="20"/>
          <w:u w:val="single"/>
        </w:rPr>
        <w:t>commission, department, office, or other agency in the executive</w:t>
      </w:r>
      <w:r>
        <w:rPr>
          <w:rFonts w:ascii="Courier" w:eastAsia="Courier" w:hAnsi="Courier" w:cs="Courier"/>
          <w:color w:val="000000"/>
          <w:sz w:val="20"/>
          <w:szCs w:val="20"/>
        </w:rPr>
        <w:t xml:space="preserve"> 3 </w:t>
      </w:r>
    </w:p>
    <w:p w14:paraId="59EE6B80" w14:textId="77777777" w:rsidR="0071761E" w:rsidRDefault="0035271C">
      <w:pPr>
        <w:widowControl w:val="0"/>
        <w:pBdr>
          <w:top w:val="nil"/>
          <w:left w:val="nil"/>
          <w:bottom w:val="nil"/>
          <w:right w:val="nil"/>
          <w:between w:val="nil"/>
        </w:pBdr>
        <w:spacing w:before="114" w:line="399" w:lineRule="auto"/>
        <w:ind w:left="1016" w:right="810" w:firstLine="431"/>
        <w:rPr>
          <w:rFonts w:ascii="Courier" w:eastAsia="Courier" w:hAnsi="Courier" w:cs="Courier"/>
          <w:color w:val="000000"/>
          <w:sz w:val="20"/>
          <w:szCs w:val="20"/>
        </w:rPr>
      </w:pPr>
      <w:r>
        <w:rPr>
          <w:rFonts w:ascii="Courier" w:eastAsia="Courier" w:hAnsi="Courier" w:cs="Courier"/>
          <w:color w:val="000000"/>
          <w:sz w:val="20"/>
          <w:szCs w:val="20"/>
          <w:u w:val="single"/>
        </w:rPr>
        <w:t>branch of the state government, including a university system or</w:t>
      </w:r>
      <w:r>
        <w:rPr>
          <w:rFonts w:ascii="Courier" w:eastAsia="Courier" w:hAnsi="Courier" w:cs="Courier"/>
          <w:color w:val="000000"/>
          <w:sz w:val="20"/>
          <w:szCs w:val="20"/>
        </w:rPr>
        <w:t xml:space="preserve"> 4 </w:t>
      </w:r>
    </w:p>
    <w:p w14:paraId="2A9F02FD" w14:textId="77777777" w:rsidR="0071761E" w:rsidRDefault="0035271C">
      <w:pPr>
        <w:widowControl w:val="0"/>
        <w:pBdr>
          <w:top w:val="nil"/>
          <w:left w:val="nil"/>
          <w:bottom w:val="nil"/>
          <w:right w:val="nil"/>
          <w:between w:val="nil"/>
        </w:pBdr>
        <w:spacing w:before="114" w:line="399" w:lineRule="auto"/>
        <w:ind w:left="1016" w:right="830" w:firstLine="453"/>
        <w:rPr>
          <w:rFonts w:ascii="Courier" w:eastAsia="Courier" w:hAnsi="Courier" w:cs="Courier"/>
          <w:color w:val="000000"/>
          <w:sz w:val="20"/>
          <w:szCs w:val="20"/>
        </w:rPr>
      </w:pPr>
      <w:r>
        <w:rPr>
          <w:rFonts w:ascii="Courier" w:eastAsia="Courier" w:hAnsi="Courier" w:cs="Courier"/>
          <w:color w:val="000000"/>
          <w:sz w:val="20"/>
          <w:szCs w:val="20"/>
          <w:u w:val="single"/>
        </w:rPr>
        <w:t xml:space="preserve">institution of higher education as defined by Section </w:t>
      </w:r>
      <w:r>
        <w:rPr>
          <w:rFonts w:ascii="Courier" w:eastAsia="Courier" w:hAnsi="Courier" w:cs="Courier"/>
          <w:color w:val="0000FF"/>
          <w:sz w:val="20"/>
          <w:szCs w:val="20"/>
          <w:u w:val="single"/>
        </w:rPr>
        <w:t>61.003</w:t>
      </w:r>
      <w:r>
        <w:rPr>
          <w:rFonts w:ascii="Courier" w:eastAsia="Courier" w:hAnsi="Courier" w:cs="Courier"/>
          <w:color w:val="000000"/>
          <w:sz w:val="20"/>
          <w:szCs w:val="20"/>
          <w:u w:val="single"/>
        </w:rPr>
        <w:t>,</w:t>
      </w:r>
      <w:r>
        <w:rPr>
          <w:rFonts w:ascii="Courier" w:eastAsia="Courier" w:hAnsi="Courier" w:cs="Courier"/>
          <w:color w:val="000000"/>
          <w:sz w:val="20"/>
          <w:szCs w:val="20"/>
        </w:rPr>
        <w:t xml:space="preserve"> 5 </w:t>
      </w:r>
    </w:p>
    <w:p w14:paraId="3142768F" w14:textId="77777777" w:rsidR="0071761E" w:rsidRDefault="0035271C">
      <w:pPr>
        <w:widowControl w:val="0"/>
        <w:pBdr>
          <w:top w:val="nil"/>
          <w:left w:val="nil"/>
          <w:bottom w:val="nil"/>
          <w:right w:val="nil"/>
          <w:between w:val="nil"/>
        </w:pBdr>
        <w:spacing w:before="113"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5DCB0CD6"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Education Code, or by or against an officer or employee of the state</w:t>
      </w:r>
      <w:r>
        <w:rPr>
          <w:rFonts w:ascii="Courier" w:eastAsia="Courier" w:hAnsi="Courier" w:cs="Courier"/>
          <w:color w:val="000000"/>
          <w:sz w:val="20"/>
          <w:szCs w:val="20"/>
        </w:rPr>
        <w:t xml:space="preserve"> </w:t>
      </w:r>
    </w:p>
    <w:p w14:paraId="51B8531F"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27599CE3"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or a board, commission, department, office, or other agency in the</w:t>
      </w:r>
      <w:r>
        <w:rPr>
          <w:rFonts w:ascii="Courier" w:eastAsia="Courier" w:hAnsi="Courier" w:cs="Courier"/>
          <w:color w:val="000000"/>
          <w:sz w:val="20"/>
          <w:szCs w:val="20"/>
        </w:rPr>
        <w:t xml:space="preserve"> </w:t>
      </w:r>
    </w:p>
    <w:p w14:paraId="33E47506"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5E6A48BC"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u w:val="single"/>
        </w:rPr>
        <w:t>executive branch of the state government arising out of that</w:t>
      </w:r>
      <w:r>
        <w:rPr>
          <w:rFonts w:ascii="Courier" w:eastAsia="Courier" w:hAnsi="Courier" w:cs="Courier"/>
          <w:color w:val="000000"/>
          <w:sz w:val="20"/>
          <w:szCs w:val="20"/>
        </w:rPr>
        <w:t xml:space="preserve"> </w:t>
      </w:r>
    </w:p>
    <w:p w14:paraId="2E75412B"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6351E589" w14:textId="77777777" w:rsidR="0071761E" w:rsidRDefault="0035271C">
      <w:pPr>
        <w:widowControl w:val="0"/>
        <w:pBdr>
          <w:top w:val="nil"/>
          <w:left w:val="nil"/>
          <w:bottom w:val="nil"/>
          <w:right w:val="nil"/>
          <w:between w:val="nil"/>
        </w:pBdr>
        <w:spacing w:line="240" w:lineRule="auto"/>
        <w:ind w:left="1462"/>
        <w:rPr>
          <w:rFonts w:ascii="Courier" w:eastAsia="Courier" w:hAnsi="Courier" w:cs="Courier"/>
          <w:color w:val="000000"/>
          <w:sz w:val="20"/>
          <w:szCs w:val="20"/>
        </w:rPr>
      </w:pPr>
      <w:r>
        <w:rPr>
          <w:rFonts w:ascii="Courier" w:eastAsia="Courier" w:hAnsi="Courier" w:cs="Courier"/>
          <w:color w:val="000000"/>
          <w:sz w:val="20"/>
          <w:szCs w:val="20"/>
          <w:u w:val="single"/>
        </w:rPr>
        <w:t xml:space="preserve">officer </w:t>
      </w:r>
      <w:r>
        <w:rPr>
          <w:rFonts w:ascii="Courier" w:eastAsia="Courier" w:hAnsi="Courier" w:cs="Courier"/>
          <w:color w:val="000000"/>
          <w:sz w:val="18"/>
          <w:szCs w:val="18"/>
        </w:rPr>
        <w:t>’</w:t>
      </w:r>
      <w:r>
        <w:rPr>
          <w:rFonts w:ascii="Courier" w:eastAsia="Courier" w:hAnsi="Courier" w:cs="Courier"/>
          <w:color w:val="000000"/>
          <w:sz w:val="20"/>
          <w:szCs w:val="20"/>
          <w:u w:val="single"/>
        </w:rPr>
        <w:t xml:space="preserve">s or employee </w:t>
      </w:r>
      <w:r>
        <w:rPr>
          <w:rFonts w:ascii="Courier" w:eastAsia="Courier" w:hAnsi="Courier" w:cs="Courier"/>
          <w:color w:val="000000"/>
          <w:sz w:val="18"/>
          <w:szCs w:val="18"/>
        </w:rPr>
        <w:t>’</w:t>
      </w:r>
      <w:r>
        <w:rPr>
          <w:rFonts w:ascii="Courier" w:eastAsia="Courier" w:hAnsi="Courier" w:cs="Courier"/>
          <w:color w:val="000000"/>
          <w:sz w:val="20"/>
          <w:szCs w:val="20"/>
          <w:u w:val="single"/>
        </w:rPr>
        <w:t>s official conduct, other than:</w:t>
      </w:r>
      <w:r>
        <w:rPr>
          <w:rFonts w:ascii="Courier" w:eastAsia="Courier" w:hAnsi="Courier" w:cs="Courier"/>
          <w:color w:val="000000"/>
          <w:sz w:val="20"/>
          <w:szCs w:val="20"/>
        </w:rPr>
        <w:t xml:space="preserve"> </w:t>
      </w:r>
    </w:p>
    <w:p w14:paraId="57DFAD95"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3B130DC9"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(A) a proceeding brought under the Family Code</w:t>
      </w:r>
      <w:r>
        <w:rPr>
          <w:rFonts w:ascii="Courier" w:eastAsia="Courier" w:hAnsi="Courier" w:cs="Courier"/>
          <w:color w:val="000000"/>
          <w:sz w:val="20"/>
          <w:szCs w:val="20"/>
        </w:rPr>
        <w:t xml:space="preserve"> </w:t>
      </w:r>
    </w:p>
    <w:p w14:paraId="6504BDF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01F9C1A6"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u w:val="single"/>
        </w:rPr>
        <w:t>and any related motion or proceeding;</w:t>
      </w:r>
      <w:r>
        <w:rPr>
          <w:rFonts w:ascii="Courier" w:eastAsia="Courier" w:hAnsi="Courier" w:cs="Courier"/>
          <w:color w:val="000000"/>
          <w:sz w:val="20"/>
          <w:szCs w:val="20"/>
        </w:rPr>
        <w:t xml:space="preserve"> </w:t>
      </w:r>
    </w:p>
    <w:p w14:paraId="6586A0E5"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78D755BF"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(B) a proceeding brought under Chapter </w:t>
      </w:r>
      <w:r>
        <w:rPr>
          <w:rFonts w:ascii="Courier" w:eastAsia="Courier" w:hAnsi="Courier" w:cs="Courier"/>
          <w:color w:val="0000FF"/>
          <w:sz w:val="20"/>
          <w:szCs w:val="20"/>
          <w:u w:val="single"/>
        </w:rPr>
        <w:t xml:space="preserve">7B </w:t>
      </w:r>
      <w:r>
        <w:rPr>
          <w:rFonts w:ascii="Courier" w:eastAsia="Courier" w:hAnsi="Courier" w:cs="Courier"/>
          <w:color w:val="000000"/>
          <w:sz w:val="20"/>
          <w:szCs w:val="20"/>
          <w:u w:val="single"/>
        </w:rPr>
        <w:t>or</w:t>
      </w:r>
      <w:r>
        <w:rPr>
          <w:rFonts w:ascii="Courier" w:eastAsia="Courier" w:hAnsi="Courier" w:cs="Courier"/>
          <w:color w:val="000000"/>
          <w:sz w:val="20"/>
          <w:szCs w:val="20"/>
        </w:rPr>
        <w:t xml:space="preserve"> </w:t>
      </w:r>
    </w:p>
    <w:p w14:paraId="78016816"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6902FCD1" w14:textId="77777777" w:rsidR="0071761E" w:rsidRDefault="0035271C">
      <w:pPr>
        <w:widowControl w:val="0"/>
        <w:pBdr>
          <w:top w:val="nil"/>
          <w:left w:val="nil"/>
          <w:bottom w:val="nil"/>
          <w:right w:val="nil"/>
          <w:between w:val="nil"/>
        </w:pBdr>
        <w:spacing w:line="240" w:lineRule="auto"/>
        <w:ind w:left="1445"/>
        <w:rPr>
          <w:rFonts w:ascii="Courier" w:eastAsia="Courier" w:hAnsi="Courier" w:cs="Courier"/>
          <w:color w:val="000000"/>
          <w:sz w:val="20"/>
          <w:szCs w:val="20"/>
        </w:rPr>
      </w:pPr>
      <w:r>
        <w:rPr>
          <w:rFonts w:ascii="Courier" w:eastAsia="Courier" w:hAnsi="Courier" w:cs="Courier"/>
          <w:color w:val="000000"/>
          <w:sz w:val="20"/>
          <w:szCs w:val="20"/>
          <w:u w:val="single"/>
        </w:rPr>
        <w:t xml:space="preserve">Article </w:t>
      </w:r>
      <w:r>
        <w:rPr>
          <w:rFonts w:ascii="Courier" w:eastAsia="Courier" w:hAnsi="Courier" w:cs="Courier"/>
          <w:color w:val="0000FF"/>
          <w:sz w:val="20"/>
          <w:szCs w:val="20"/>
          <w:u w:val="single"/>
        </w:rPr>
        <w:t>17.292</w:t>
      </w:r>
      <w:r>
        <w:rPr>
          <w:rFonts w:ascii="Courier" w:eastAsia="Courier" w:hAnsi="Courier" w:cs="Courier"/>
          <w:color w:val="000000"/>
          <w:sz w:val="20"/>
          <w:szCs w:val="20"/>
          <w:u w:val="single"/>
        </w:rPr>
        <w:t>, Code of Criminal Procedure;</w:t>
      </w:r>
      <w:r>
        <w:rPr>
          <w:rFonts w:ascii="Courier" w:eastAsia="Courier" w:hAnsi="Courier" w:cs="Courier"/>
          <w:color w:val="000000"/>
          <w:sz w:val="20"/>
          <w:szCs w:val="20"/>
        </w:rPr>
        <w:t xml:space="preserve"> </w:t>
      </w:r>
    </w:p>
    <w:p w14:paraId="32A9BC43"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34A8241E"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u w:val="single"/>
        </w:rPr>
        <w:t>(C) a proceeding brought against a district</w:t>
      </w:r>
      <w:r>
        <w:rPr>
          <w:rFonts w:ascii="Courier" w:eastAsia="Courier" w:hAnsi="Courier" w:cs="Courier"/>
          <w:color w:val="000000"/>
          <w:sz w:val="20"/>
          <w:szCs w:val="20"/>
        </w:rPr>
        <w:t xml:space="preserve"> </w:t>
      </w:r>
    </w:p>
    <w:p w14:paraId="317E5B35"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577DBE98"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u w:val="single"/>
        </w:rPr>
        <w:t>attorney, a criminal district attorney, or a county attorney with</w:t>
      </w:r>
      <w:r>
        <w:rPr>
          <w:rFonts w:ascii="Courier" w:eastAsia="Courier" w:hAnsi="Courier" w:cs="Courier"/>
          <w:color w:val="000000"/>
          <w:sz w:val="20"/>
          <w:szCs w:val="20"/>
        </w:rPr>
        <w:t xml:space="preserve"> </w:t>
      </w:r>
    </w:p>
    <w:p w14:paraId="0E05ABDB"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0A9EB3D9"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u w:val="single"/>
        </w:rPr>
        <w:t>criminal jurisdiction;</w:t>
      </w:r>
      <w:r>
        <w:rPr>
          <w:rFonts w:ascii="Courier" w:eastAsia="Courier" w:hAnsi="Courier" w:cs="Courier"/>
          <w:color w:val="000000"/>
          <w:sz w:val="20"/>
          <w:szCs w:val="20"/>
        </w:rPr>
        <w:t xml:space="preserve"> </w:t>
      </w:r>
    </w:p>
    <w:p w14:paraId="056643A8"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17 </w:t>
      </w:r>
    </w:p>
    <w:p w14:paraId="3F3E43DF"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u w:val="single"/>
        </w:rPr>
        <w:t>(D) a proceeding relating to a mental health</w:t>
      </w:r>
      <w:r>
        <w:rPr>
          <w:rFonts w:ascii="Courier" w:eastAsia="Courier" w:hAnsi="Courier" w:cs="Courier"/>
          <w:color w:val="000000"/>
          <w:sz w:val="20"/>
          <w:szCs w:val="20"/>
        </w:rPr>
        <w:t xml:space="preserve"> </w:t>
      </w:r>
    </w:p>
    <w:p w14:paraId="52BE928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74095BE7"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u w:val="single"/>
        </w:rPr>
        <w:t>commitment;</w:t>
      </w:r>
      <w:r>
        <w:rPr>
          <w:rFonts w:ascii="Courier" w:eastAsia="Courier" w:hAnsi="Courier" w:cs="Courier"/>
          <w:color w:val="000000"/>
          <w:sz w:val="20"/>
          <w:szCs w:val="20"/>
        </w:rPr>
        <w:t xml:space="preserve"> </w:t>
      </w:r>
    </w:p>
    <w:p w14:paraId="26179299"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715FBDCA"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u w:val="single"/>
        </w:rPr>
        <w:t>(E) a proceeding relating to civil asset</w:t>
      </w:r>
      <w:r>
        <w:rPr>
          <w:rFonts w:ascii="Courier" w:eastAsia="Courier" w:hAnsi="Courier" w:cs="Courier"/>
          <w:color w:val="000000"/>
          <w:sz w:val="20"/>
          <w:szCs w:val="20"/>
        </w:rPr>
        <w:t xml:space="preserve"> </w:t>
      </w:r>
    </w:p>
    <w:p w14:paraId="0100CFCB"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17305752" w14:textId="77777777" w:rsidR="0071761E" w:rsidRDefault="0035271C">
      <w:pPr>
        <w:widowControl w:val="0"/>
        <w:pBdr>
          <w:top w:val="nil"/>
          <w:left w:val="nil"/>
          <w:bottom w:val="nil"/>
          <w:right w:val="nil"/>
          <w:between w:val="nil"/>
        </w:pBdr>
        <w:spacing w:line="240" w:lineRule="auto"/>
        <w:ind w:left="1457"/>
        <w:rPr>
          <w:rFonts w:ascii="Courier" w:eastAsia="Courier" w:hAnsi="Courier" w:cs="Courier"/>
          <w:color w:val="000000"/>
          <w:sz w:val="20"/>
          <w:szCs w:val="20"/>
        </w:rPr>
      </w:pPr>
      <w:r>
        <w:rPr>
          <w:rFonts w:ascii="Courier" w:eastAsia="Courier" w:hAnsi="Courier" w:cs="Courier"/>
          <w:color w:val="000000"/>
          <w:sz w:val="20"/>
          <w:szCs w:val="20"/>
          <w:u w:val="single"/>
        </w:rPr>
        <w:t>forfeiture;</w:t>
      </w:r>
      <w:r>
        <w:rPr>
          <w:rFonts w:ascii="Courier" w:eastAsia="Courier" w:hAnsi="Courier" w:cs="Courier"/>
          <w:color w:val="000000"/>
          <w:sz w:val="20"/>
          <w:szCs w:val="20"/>
        </w:rPr>
        <w:t xml:space="preserve"> </w:t>
      </w:r>
    </w:p>
    <w:p w14:paraId="34929D96" w14:textId="77777777" w:rsidR="0071761E" w:rsidRDefault="0035271C">
      <w:pPr>
        <w:widowControl w:val="0"/>
        <w:pBdr>
          <w:top w:val="nil"/>
          <w:left w:val="nil"/>
          <w:bottom w:val="nil"/>
          <w:right w:val="nil"/>
          <w:between w:val="nil"/>
        </w:pBdr>
        <w:spacing w:before="248"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77B45CB1"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(F) a condemnation proceeding for the</w:t>
      </w:r>
      <w:r>
        <w:rPr>
          <w:rFonts w:ascii="Courier" w:eastAsia="Courier" w:hAnsi="Courier" w:cs="Courier"/>
          <w:color w:val="000000"/>
          <w:sz w:val="20"/>
          <w:szCs w:val="20"/>
        </w:rPr>
        <w:t xml:space="preserve"> </w:t>
      </w:r>
    </w:p>
    <w:p w14:paraId="5D54E8A6"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1D6E1195"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u w:val="single"/>
        </w:rPr>
        <w:t>acquisition of land or a proceeding related to eminent domain;</w:t>
      </w:r>
      <w:r>
        <w:rPr>
          <w:rFonts w:ascii="Courier" w:eastAsia="Courier" w:hAnsi="Courier" w:cs="Courier"/>
          <w:color w:val="000000"/>
          <w:sz w:val="20"/>
          <w:szCs w:val="20"/>
        </w:rPr>
        <w:t xml:space="preserve"> </w:t>
      </w:r>
    </w:p>
    <w:p w14:paraId="22A53C79"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380DC267" w14:textId="77777777" w:rsidR="0071761E" w:rsidRDefault="0035271C">
      <w:pPr>
        <w:widowControl w:val="0"/>
        <w:pBdr>
          <w:top w:val="nil"/>
          <w:left w:val="nil"/>
          <w:bottom w:val="nil"/>
          <w:right w:val="nil"/>
          <w:between w:val="nil"/>
        </w:pBdr>
        <w:spacing w:line="240" w:lineRule="auto"/>
        <w:ind w:right="795"/>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(G) a proceeding brought under Chapter </w:t>
      </w:r>
      <w:r>
        <w:rPr>
          <w:rFonts w:ascii="Courier" w:eastAsia="Courier" w:hAnsi="Courier" w:cs="Courier"/>
          <w:color w:val="0000FF"/>
          <w:sz w:val="20"/>
          <w:szCs w:val="20"/>
          <w:u w:val="single"/>
        </w:rPr>
        <w:t>101</w:t>
      </w:r>
      <w:r>
        <w:rPr>
          <w:rFonts w:ascii="Courier" w:eastAsia="Courier" w:hAnsi="Courier" w:cs="Courier"/>
          <w:color w:val="000000"/>
          <w:sz w:val="20"/>
          <w:szCs w:val="20"/>
          <w:u w:val="single"/>
        </w:rPr>
        <w:t>, Civil</w:t>
      </w:r>
      <w:r>
        <w:rPr>
          <w:rFonts w:ascii="Courier" w:eastAsia="Courier" w:hAnsi="Courier" w:cs="Courier"/>
          <w:color w:val="000000"/>
          <w:sz w:val="20"/>
          <w:szCs w:val="20"/>
        </w:rPr>
        <w:t xml:space="preserve"> </w:t>
      </w:r>
    </w:p>
    <w:p w14:paraId="02E7B819"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0E8E3FEC" w14:textId="77777777" w:rsidR="0071761E" w:rsidRDefault="0035271C">
      <w:pPr>
        <w:widowControl w:val="0"/>
        <w:pBdr>
          <w:top w:val="nil"/>
          <w:left w:val="nil"/>
          <w:bottom w:val="nil"/>
          <w:right w:val="nil"/>
          <w:between w:val="nil"/>
        </w:pBdr>
        <w:spacing w:line="240" w:lineRule="auto"/>
        <w:ind w:left="1451"/>
        <w:rPr>
          <w:rFonts w:ascii="Courier" w:eastAsia="Courier" w:hAnsi="Courier" w:cs="Courier"/>
          <w:color w:val="000000"/>
          <w:sz w:val="20"/>
          <w:szCs w:val="20"/>
        </w:rPr>
      </w:pPr>
      <w:r>
        <w:rPr>
          <w:rFonts w:ascii="Courier" w:eastAsia="Courier" w:hAnsi="Courier" w:cs="Courier"/>
          <w:color w:val="000000"/>
          <w:sz w:val="20"/>
          <w:szCs w:val="20"/>
          <w:u w:val="single"/>
        </w:rPr>
        <w:t>Practice and Remedies Code;</w:t>
      </w:r>
      <w:r>
        <w:rPr>
          <w:rFonts w:ascii="Courier" w:eastAsia="Courier" w:hAnsi="Courier" w:cs="Courier"/>
          <w:color w:val="000000"/>
          <w:sz w:val="20"/>
          <w:szCs w:val="20"/>
        </w:rPr>
        <w:t xml:space="preserve"> </w:t>
      </w:r>
    </w:p>
    <w:p w14:paraId="0236F3FE"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113B04AF" w14:textId="77777777" w:rsidR="0071761E" w:rsidRDefault="0035271C">
      <w:pPr>
        <w:widowControl w:val="0"/>
        <w:pBdr>
          <w:top w:val="nil"/>
          <w:left w:val="nil"/>
          <w:bottom w:val="nil"/>
          <w:right w:val="nil"/>
          <w:between w:val="nil"/>
        </w:pBdr>
        <w:spacing w:line="240" w:lineRule="auto"/>
        <w:ind w:right="880"/>
        <w:jc w:val="right"/>
        <w:rPr>
          <w:rFonts w:ascii="Courier" w:eastAsia="Courier" w:hAnsi="Courier" w:cs="Courier"/>
          <w:color w:val="000000"/>
          <w:sz w:val="20"/>
          <w:szCs w:val="20"/>
        </w:rPr>
      </w:pPr>
      <w:r>
        <w:rPr>
          <w:rFonts w:ascii="Courier" w:eastAsia="Courier" w:hAnsi="Courier" w:cs="Courier"/>
          <w:color w:val="000000"/>
          <w:sz w:val="20"/>
          <w:szCs w:val="20"/>
          <w:u w:val="single"/>
        </w:rPr>
        <w:t>(H) a claim of personal injury or wrongful death;</w:t>
      </w:r>
      <w:r>
        <w:rPr>
          <w:rFonts w:ascii="Courier" w:eastAsia="Courier" w:hAnsi="Courier" w:cs="Courier"/>
          <w:color w:val="000000"/>
          <w:sz w:val="20"/>
          <w:szCs w:val="20"/>
        </w:rPr>
        <w:t xml:space="preserve"> </w:t>
      </w:r>
    </w:p>
    <w:p w14:paraId="202F63E7"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5518537B" w14:textId="77777777" w:rsidR="0071761E" w:rsidRDefault="0035271C">
      <w:pPr>
        <w:widowControl w:val="0"/>
        <w:pBdr>
          <w:top w:val="nil"/>
          <w:left w:val="nil"/>
          <w:bottom w:val="nil"/>
          <w:right w:val="nil"/>
          <w:between w:val="nil"/>
        </w:pBdr>
        <w:spacing w:line="240" w:lineRule="auto"/>
        <w:ind w:right="795"/>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(I) a proceeding brought under Chapter </w:t>
      </w:r>
      <w:r>
        <w:rPr>
          <w:rFonts w:ascii="Courier" w:eastAsia="Courier" w:hAnsi="Courier" w:cs="Courier"/>
          <w:color w:val="0000FF"/>
          <w:sz w:val="20"/>
          <w:szCs w:val="20"/>
          <w:u w:val="single"/>
        </w:rPr>
        <w:t>125</w:t>
      </w:r>
      <w:r>
        <w:rPr>
          <w:rFonts w:ascii="Courier" w:eastAsia="Courier" w:hAnsi="Courier" w:cs="Courier"/>
          <w:color w:val="000000"/>
          <w:sz w:val="20"/>
          <w:szCs w:val="20"/>
          <w:u w:val="single"/>
        </w:rPr>
        <w:t>, Civil</w:t>
      </w:r>
      <w:r>
        <w:rPr>
          <w:rFonts w:ascii="Courier" w:eastAsia="Courier" w:hAnsi="Courier" w:cs="Courier"/>
          <w:color w:val="000000"/>
          <w:sz w:val="20"/>
          <w:szCs w:val="20"/>
        </w:rPr>
        <w:t xml:space="preserve"> </w:t>
      </w:r>
    </w:p>
    <w:p w14:paraId="2147893A"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50682CFE" w14:textId="77777777" w:rsidR="0071761E" w:rsidRDefault="0035271C">
      <w:pPr>
        <w:widowControl w:val="0"/>
        <w:pBdr>
          <w:top w:val="nil"/>
          <w:left w:val="nil"/>
          <w:bottom w:val="nil"/>
          <w:right w:val="nil"/>
          <w:between w:val="nil"/>
        </w:pBdr>
        <w:spacing w:line="1109" w:lineRule="auto"/>
        <w:ind w:left="1451" w:right="2498"/>
        <w:jc w:val="center"/>
        <w:rPr>
          <w:rFonts w:ascii="Courier" w:eastAsia="Courier" w:hAnsi="Courier" w:cs="Courier"/>
          <w:color w:val="000000"/>
          <w:sz w:val="20"/>
          <w:szCs w:val="20"/>
        </w:rPr>
      </w:pPr>
      <w:r>
        <w:rPr>
          <w:rFonts w:ascii="Courier" w:eastAsia="Courier" w:hAnsi="Courier" w:cs="Courier"/>
          <w:color w:val="000000"/>
          <w:sz w:val="20"/>
          <w:szCs w:val="20"/>
          <w:u w:val="single"/>
        </w:rPr>
        <w:t>Practice and Remedies Code, to enjoin a common nuisance;</w:t>
      </w:r>
      <w:r>
        <w:rPr>
          <w:rFonts w:ascii="Courier" w:eastAsia="Courier" w:hAnsi="Courier" w:cs="Courier"/>
          <w:color w:val="000000"/>
          <w:sz w:val="20"/>
          <w:szCs w:val="20"/>
        </w:rPr>
        <w:t xml:space="preserve"> 3</w:t>
      </w:r>
    </w:p>
    <w:p w14:paraId="4792EB95"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6A648EC4"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2EC5D4AA"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(J) a proceeding brought under Chapter </w:t>
      </w:r>
      <w:r>
        <w:rPr>
          <w:rFonts w:ascii="Courier" w:eastAsia="Courier" w:hAnsi="Courier" w:cs="Courier"/>
          <w:color w:val="0000FF"/>
          <w:sz w:val="20"/>
          <w:szCs w:val="20"/>
          <w:u w:val="single"/>
        </w:rPr>
        <w:t>55</w:t>
      </w:r>
      <w:r>
        <w:rPr>
          <w:rFonts w:ascii="Courier" w:eastAsia="Courier" w:hAnsi="Courier" w:cs="Courier"/>
          <w:color w:val="000000"/>
          <w:sz w:val="20"/>
          <w:szCs w:val="20"/>
          <w:u w:val="single"/>
        </w:rPr>
        <w:t>, Code</w:t>
      </w:r>
      <w:r>
        <w:rPr>
          <w:rFonts w:ascii="Courier" w:eastAsia="Courier" w:hAnsi="Courier" w:cs="Courier"/>
          <w:color w:val="000000"/>
          <w:sz w:val="20"/>
          <w:szCs w:val="20"/>
        </w:rPr>
        <w:t xml:space="preserve"> </w:t>
      </w:r>
    </w:p>
    <w:p w14:paraId="767C40F7"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17D54150" w14:textId="77777777" w:rsidR="0071761E" w:rsidRDefault="0035271C">
      <w:pPr>
        <w:widowControl w:val="0"/>
        <w:pBdr>
          <w:top w:val="nil"/>
          <w:left w:val="nil"/>
          <w:bottom w:val="nil"/>
          <w:right w:val="nil"/>
          <w:between w:val="nil"/>
        </w:pBdr>
        <w:spacing w:line="240" w:lineRule="auto"/>
        <w:ind w:left="1462"/>
        <w:rPr>
          <w:rFonts w:ascii="Courier" w:eastAsia="Courier" w:hAnsi="Courier" w:cs="Courier"/>
          <w:color w:val="000000"/>
          <w:sz w:val="20"/>
          <w:szCs w:val="20"/>
        </w:rPr>
      </w:pPr>
      <w:r>
        <w:rPr>
          <w:rFonts w:ascii="Courier" w:eastAsia="Courier" w:hAnsi="Courier" w:cs="Courier"/>
          <w:color w:val="000000"/>
          <w:sz w:val="20"/>
          <w:szCs w:val="20"/>
          <w:u w:val="single"/>
        </w:rPr>
        <w:t>of Criminal Procedure;</w:t>
      </w:r>
      <w:r>
        <w:rPr>
          <w:rFonts w:ascii="Courier" w:eastAsia="Courier" w:hAnsi="Courier" w:cs="Courier"/>
          <w:color w:val="000000"/>
          <w:sz w:val="20"/>
          <w:szCs w:val="20"/>
        </w:rPr>
        <w:t xml:space="preserve"> </w:t>
      </w:r>
    </w:p>
    <w:p w14:paraId="6B375E05"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461EDC5A"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(K) a proceeding under Chapter </w:t>
      </w:r>
      <w:r>
        <w:rPr>
          <w:rFonts w:ascii="Courier" w:eastAsia="Courier" w:hAnsi="Courier" w:cs="Courier"/>
          <w:color w:val="0000FF"/>
          <w:sz w:val="20"/>
          <w:szCs w:val="20"/>
          <w:u w:val="single"/>
        </w:rPr>
        <w:t>22A</w:t>
      </w:r>
      <w:r>
        <w:rPr>
          <w:rFonts w:ascii="Courier" w:eastAsia="Courier" w:hAnsi="Courier" w:cs="Courier"/>
          <w:color w:val="000000"/>
          <w:sz w:val="20"/>
          <w:szCs w:val="20"/>
          <w:u w:val="single"/>
        </w:rPr>
        <w:t>, Government</w:t>
      </w:r>
      <w:r>
        <w:rPr>
          <w:rFonts w:ascii="Courier" w:eastAsia="Courier" w:hAnsi="Courier" w:cs="Courier"/>
          <w:color w:val="000000"/>
          <w:sz w:val="20"/>
          <w:szCs w:val="20"/>
        </w:rPr>
        <w:t xml:space="preserve"> </w:t>
      </w:r>
    </w:p>
    <w:p w14:paraId="28F8502C"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59287BE7"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u w:val="single"/>
        </w:rPr>
        <w:t>Code;</w:t>
      </w:r>
      <w:r>
        <w:rPr>
          <w:rFonts w:ascii="Courier" w:eastAsia="Courier" w:hAnsi="Courier" w:cs="Courier"/>
          <w:color w:val="000000"/>
          <w:sz w:val="20"/>
          <w:szCs w:val="20"/>
        </w:rPr>
        <w:t xml:space="preserve"> </w:t>
      </w:r>
    </w:p>
    <w:p w14:paraId="0126378C"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322D952E" w14:textId="77777777" w:rsidR="0071761E" w:rsidRDefault="0035271C">
      <w:pPr>
        <w:widowControl w:val="0"/>
        <w:pBdr>
          <w:top w:val="nil"/>
          <w:left w:val="nil"/>
          <w:bottom w:val="nil"/>
          <w:right w:val="nil"/>
          <w:between w:val="nil"/>
        </w:pBdr>
        <w:spacing w:line="240" w:lineRule="auto"/>
        <w:ind w:right="829"/>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(L) a proceeding brought under Subchapter </w:t>
      </w:r>
      <w:r>
        <w:rPr>
          <w:rFonts w:ascii="Courier" w:eastAsia="Courier" w:hAnsi="Courier" w:cs="Courier"/>
          <w:color w:val="0000FF"/>
          <w:sz w:val="20"/>
          <w:szCs w:val="20"/>
          <w:u w:val="single"/>
        </w:rPr>
        <w:t>E-1</w:t>
      </w:r>
      <w:r>
        <w:rPr>
          <w:rFonts w:ascii="Courier" w:eastAsia="Courier" w:hAnsi="Courier" w:cs="Courier"/>
          <w:color w:val="000000"/>
          <w:sz w:val="20"/>
          <w:szCs w:val="20"/>
          <w:u w:val="single"/>
        </w:rPr>
        <w:t>,</w:t>
      </w:r>
      <w:r>
        <w:rPr>
          <w:rFonts w:ascii="Courier" w:eastAsia="Courier" w:hAnsi="Courier" w:cs="Courier"/>
          <w:color w:val="000000"/>
          <w:sz w:val="20"/>
          <w:szCs w:val="20"/>
        </w:rPr>
        <w:t xml:space="preserve"> </w:t>
      </w:r>
    </w:p>
    <w:p w14:paraId="19C0DCB5"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16DFC650"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u w:val="single"/>
        </w:rPr>
        <w:t xml:space="preserve">Chapter </w:t>
      </w:r>
      <w:r>
        <w:rPr>
          <w:rFonts w:ascii="Courier" w:eastAsia="Courier" w:hAnsi="Courier" w:cs="Courier"/>
          <w:color w:val="0000FF"/>
          <w:sz w:val="20"/>
          <w:szCs w:val="20"/>
          <w:u w:val="single"/>
        </w:rPr>
        <w:t>411</w:t>
      </w:r>
      <w:r>
        <w:rPr>
          <w:rFonts w:ascii="Courier" w:eastAsia="Courier" w:hAnsi="Courier" w:cs="Courier"/>
          <w:color w:val="000000"/>
          <w:sz w:val="20"/>
          <w:szCs w:val="20"/>
          <w:u w:val="single"/>
        </w:rPr>
        <w:t>, Government Code;</w:t>
      </w:r>
      <w:r>
        <w:rPr>
          <w:rFonts w:ascii="Courier" w:eastAsia="Courier" w:hAnsi="Courier" w:cs="Courier"/>
          <w:color w:val="000000"/>
          <w:sz w:val="20"/>
          <w:szCs w:val="20"/>
        </w:rPr>
        <w:t xml:space="preserve"> </w:t>
      </w:r>
    </w:p>
    <w:p w14:paraId="21C7AFE3"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04B357DF"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(M) a proceeding brought under Chapter </w:t>
      </w:r>
      <w:r>
        <w:rPr>
          <w:rFonts w:ascii="Courier" w:eastAsia="Courier" w:hAnsi="Courier" w:cs="Courier"/>
          <w:color w:val="0000FF"/>
          <w:sz w:val="20"/>
          <w:szCs w:val="20"/>
          <w:u w:val="single"/>
        </w:rPr>
        <w:t>21</w:t>
      </w:r>
      <w:r>
        <w:rPr>
          <w:rFonts w:ascii="Courier" w:eastAsia="Courier" w:hAnsi="Courier" w:cs="Courier"/>
          <w:color w:val="000000"/>
          <w:sz w:val="20"/>
          <w:szCs w:val="20"/>
          <w:u w:val="single"/>
        </w:rPr>
        <w:t>, Labor</w:t>
      </w:r>
      <w:r>
        <w:rPr>
          <w:rFonts w:ascii="Courier" w:eastAsia="Courier" w:hAnsi="Courier" w:cs="Courier"/>
          <w:color w:val="000000"/>
          <w:sz w:val="20"/>
          <w:szCs w:val="20"/>
        </w:rPr>
        <w:t xml:space="preserve"> </w:t>
      </w:r>
    </w:p>
    <w:p w14:paraId="6F3EAAE9"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522FAB3C"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u w:val="single"/>
        </w:rPr>
        <w:t>Code;</w:t>
      </w:r>
      <w:r>
        <w:rPr>
          <w:rFonts w:ascii="Courier" w:eastAsia="Courier" w:hAnsi="Courier" w:cs="Courier"/>
          <w:color w:val="000000"/>
          <w:sz w:val="20"/>
          <w:szCs w:val="20"/>
        </w:rPr>
        <w:t xml:space="preserve"> </w:t>
      </w:r>
    </w:p>
    <w:p w14:paraId="09C90553"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7FDE0389" w14:textId="77777777" w:rsidR="0071761E" w:rsidRDefault="0035271C">
      <w:pPr>
        <w:widowControl w:val="0"/>
        <w:pBdr>
          <w:top w:val="nil"/>
          <w:left w:val="nil"/>
          <w:bottom w:val="nil"/>
          <w:right w:val="nil"/>
          <w:between w:val="nil"/>
        </w:pBdr>
        <w:spacing w:line="240" w:lineRule="auto"/>
        <w:ind w:right="795"/>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(N) a removal action under Chapter </w:t>
      </w:r>
      <w:r>
        <w:rPr>
          <w:rFonts w:ascii="Courier" w:eastAsia="Courier" w:hAnsi="Courier" w:cs="Courier"/>
          <w:color w:val="0000FF"/>
          <w:sz w:val="20"/>
          <w:szCs w:val="20"/>
          <w:u w:val="single"/>
        </w:rPr>
        <w:t>87</w:t>
      </w:r>
      <w:r>
        <w:rPr>
          <w:rFonts w:ascii="Courier" w:eastAsia="Courier" w:hAnsi="Courier" w:cs="Courier"/>
          <w:color w:val="000000"/>
          <w:sz w:val="20"/>
          <w:szCs w:val="20"/>
          <w:u w:val="single"/>
        </w:rPr>
        <w:t>, Local</w:t>
      </w:r>
      <w:r>
        <w:rPr>
          <w:rFonts w:ascii="Courier" w:eastAsia="Courier" w:hAnsi="Courier" w:cs="Courier"/>
          <w:color w:val="000000"/>
          <w:sz w:val="20"/>
          <w:szCs w:val="20"/>
        </w:rPr>
        <w:t xml:space="preserve"> </w:t>
      </w:r>
    </w:p>
    <w:p w14:paraId="033A9C6E"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7A8FCC99" w14:textId="77777777" w:rsidR="0071761E" w:rsidRDefault="0035271C">
      <w:pPr>
        <w:widowControl w:val="0"/>
        <w:pBdr>
          <w:top w:val="nil"/>
          <w:left w:val="nil"/>
          <w:bottom w:val="nil"/>
          <w:right w:val="nil"/>
          <w:between w:val="nil"/>
        </w:pBdr>
        <w:spacing w:line="240" w:lineRule="auto"/>
        <w:ind w:left="1451"/>
        <w:rPr>
          <w:rFonts w:ascii="Courier" w:eastAsia="Courier" w:hAnsi="Courier" w:cs="Courier"/>
          <w:color w:val="000000"/>
          <w:sz w:val="20"/>
          <w:szCs w:val="20"/>
        </w:rPr>
      </w:pPr>
      <w:r>
        <w:rPr>
          <w:rFonts w:ascii="Courier" w:eastAsia="Courier" w:hAnsi="Courier" w:cs="Courier"/>
          <w:color w:val="000000"/>
          <w:sz w:val="20"/>
          <w:szCs w:val="20"/>
          <w:u w:val="single"/>
        </w:rPr>
        <w:t>Government Code; or</w:t>
      </w:r>
      <w:r>
        <w:rPr>
          <w:rFonts w:ascii="Courier" w:eastAsia="Courier" w:hAnsi="Courier" w:cs="Courier"/>
          <w:color w:val="000000"/>
          <w:sz w:val="20"/>
          <w:szCs w:val="20"/>
        </w:rPr>
        <w:t xml:space="preserve"> </w:t>
      </w:r>
    </w:p>
    <w:p w14:paraId="79A902F7"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11 </w:t>
      </w:r>
    </w:p>
    <w:p w14:paraId="63E3B863" w14:textId="77777777" w:rsidR="0071761E" w:rsidRDefault="0035271C">
      <w:pPr>
        <w:widowControl w:val="0"/>
        <w:pBdr>
          <w:top w:val="nil"/>
          <w:left w:val="nil"/>
          <w:bottom w:val="nil"/>
          <w:right w:val="nil"/>
          <w:between w:val="nil"/>
        </w:pBdr>
        <w:spacing w:line="240" w:lineRule="auto"/>
        <w:ind w:right="829"/>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(O) a proceeding brought under Chapter </w:t>
      </w:r>
      <w:r>
        <w:rPr>
          <w:rFonts w:ascii="Courier" w:eastAsia="Courier" w:hAnsi="Courier" w:cs="Courier"/>
          <w:color w:val="0000FF"/>
          <w:sz w:val="20"/>
          <w:szCs w:val="20"/>
          <w:u w:val="single"/>
        </w:rPr>
        <w:t>841</w:t>
      </w:r>
      <w:r>
        <w:rPr>
          <w:rFonts w:ascii="Courier" w:eastAsia="Courier" w:hAnsi="Courier" w:cs="Courier"/>
          <w:color w:val="000000"/>
          <w:sz w:val="20"/>
          <w:szCs w:val="20"/>
          <w:u w:val="single"/>
        </w:rPr>
        <w:t>,</w:t>
      </w:r>
      <w:r>
        <w:rPr>
          <w:rFonts w:ascii="Courier" w:eastAsia="Courier" w:hAnsi="Courier" w:cs="Courier"/>
          <w:color w:val="000000"/>
          <w:sz w:val="20"/>
          <w:szCs w:val="20"/>
        </w:rPr>
        <w:t xml:space="preserve"> </w:t>
      </w:r>
    </w:p>
    <w:p w14:paraId="32259524"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66D7647C" w14:textId="77777777" w:rsidR="0071761E" w:rsidRDefault="0035271C">
      <w:pPr>
        <w:widowControl w:val="0"/>
        <w:pBdr>
          <w:top w:val="nil"/>
          <w:left w:val="nil"/>
          <w:bottom w:val="nil"/>
          <w:right w:val="nil"/>
          <w:between w:val="nil"/>
        </w:pBdr>
        <w:spacing w:line="240" w:lineRule="auto"/>
        <w:ind w:left="1451"/>
        <w:rPr>
          <w:rFonts w:ascii="Courier" w:eastAsia="Courier" w:hAnsi="Courier" w:cs="Courier"/>
          <w:color w:val="000000"/>
          <w:sz w:val="20"/>
          <w:szCs w:val="20"/>
        </w:rPr>
      </w:pPr>
      <w:r>
        <w:rPr>
          <w:rFonts w:ascii="Courier" w:eastAsia="Courier" w:hAnsi="Courier" w:cs="Courier"/>
          <w:color w:val="000000"/>
          <w:sz w:val="20"/>
          <w:szCs w:val="20"/>
          <w:u w:val="single"/>
        </w:rPr>
        <w:t>Health and Safety Code;</w:t>
      </w:r>
      <w:r>
        <w:rPr>
          <w:rFonts w:ascii="Courier" w:eastAsia="Courier" w:hAnsi="Courier" w:cs="Courier"/>
          <w:color w:val="000000"/>
          <w:sz w:val="20"/>
          <w:szCs w:val="20"/>
        </w:rPr>
        <w:t xml:space="preserve"> </w:t>
      </w:r>
    </w:p>
    <w:p w14:paraId="7036E427"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04DB96B8"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color w:val="000000"/>
          <w:sz w:val="20"/>
          <w:szCs w:val="20"/>
        </w:rPr>
      </w:pPr>
      <w:r>
        <w:rPr>
          <w:rFonts w:ascii="Courier" w:eastAsia="Courier" w:hAnsi="Courier" w:cs="Courier"/>
          <w:color w:val="000000"/>
          <w:sz w:val="20"/>
          <w:szCs w:val="20"/>
          <w:u w:val="single"/>
        </w:rPr>
        <w:t>(2) matters in which a party to the proceeding files a</w:t>
      </w:r>
      <w:r>
        <w:rPr>
          <w:rFonts w:ascii="Courier" w:eastAsia="Courier" w:hAnsi="Courier" w:cs="Courier"/>
          <w:color w:val="000000"/>
          <w:sz w:val="20"/>
          <w:szCs w:val="20"/>
        </w:rPr>
        <w:t xml:space="preserve"> </w:t>
      </w:r>
    </w:p>
    <w:p w14:paraId="7731CF8E"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4CF47C10"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petition, motion, or other pleading challenging the</w:t>
      </w:r>
      <w:r>
        <w:rPr>
          <w:rFonts w:ascii="Courier" w:eastAsia="Courier" w:hAnsi="Courier" w:cs="Courier"/>
          <w:color w:val="000000"/>
          <w:sz w:val="20"/>
          <w:szCs w:val="20"/>
        </w:rPr>
        <w:t xml:space="preserve"> </w:t>
      </w:r>
    </w:p>
    <w:p w14:paraId="5A4846DB"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21D31F9E"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constitutionality or validity of a state statute or rule and the</w:t>
      </w:r>
      <w:r>
        <w:rPr>
          <w:rFonts w:ascii="Courier" w:eastAsia="Courier" w:hAnsi="Courier" w:cs="Courier"/>
          <w:color w:val="000000"/>
          <w:sz w:val="20"/>
          <w:szCs w:val="20"/>
        </w:rPr>
        <w:t xml:space="preserve"> </w:t>
      </w:r>
    </w:p>
    <w:p w14:paraId="3B70C4FE"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704220E2"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u w:val="single"/>
        </w:rPr>
        <w:t>attorney general is a party to the case; and</w:t>
      </w:r>
      <w:r>
        <w:rPr>
          <w:rFonts w:ascii="Courier" w:eastAsia="Courier" w:hAnsi="Courier" w:cs="Courier"/>
          <w:color w:val="000000"/>
          <w:sz w:val="20"/>
          <w:szCs w:val="20"/>
        </w:rPr>
        <w:t xml:space="preserve"> </w:t>
      </w:r>
    </w:p>
    <w:p w14:paraId="33F46B6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42C9E8AC" w14:textId="77777777" w:rsidR="0071761E" w:rsidRDefault="0035271C">
      <w:pPr>
        <w:widowControl w:val="0"/>
        <w:pBdr>
          <w:top w:val="nil"/>
          <w:left w:val="nil"/>
          <w:bottom w:val="nil"/>
          <w:right w:val="nil"/>
          <w:between w:val="nil"/>
        </w:pBdr>
        <w:spacing w:line="240" w:lineRule="auto"/>
        <w:ind w:right="2976"/>
        <w:jc w:val="right"/>
        <w:rPr>
          <w:rFonts w:ascii="Courier" w:eastAsia="Courier" w:hAnsi="Courier" w:cs="Courier"/>
          <w:color w:val="000000"/>
          <w:sz w:val="20"/>
          <w:szCs w:val="20"/>
        </w:rPr>
      </w:pPr>
      <w:r>
        <w:rPr>
          <w:rFonts w:ascii="Courier" w:eastAsia="Courier" w:hAnsi="Courier" w:cs="Courier"/>
          <w:color w:val="000000"/>
          <w:sz w:val="20"/>
          <w:szCs w:val="20"/>
          <w:u w:val="single"/>
        </w:rPr>
        <w:t>(3) any other matter as provided by law.</w:t>
      </w:r>
      <w:r>
        <w:rPr>
          <w:rFonts w:ascii="Courier" w:eastAsia="Courier" w:hAnsi="Courier" w:cs="Courier"/>
          <w:color w:val="000000"/>
          <w:sz w:val="20"/>
          <w:szCs w:val="20"/>
        </w:rPr>
        <w:t xml:space="preserve"> </w:t>
      </w:r>
    </w:p>
    <w:p w14:paraId="56EFF18A"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4E1219EB"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1.06. Section </w:t>
      </w:r>
      <w:r>
        <w:rPr>
          <w:rFonts w:ascii="Courier" w:eastAsia="Courier" w:hAnsi="Courier" w:cs="Courier"/>
          <w:color w:val="0000FF"/>
          <w:sz w:val="20"/>
          <w:szCs w:val="20"/>
        </w:rPr>
        <w:t>22.221</w:t>
      </w:r>
      <w:r>
        <w:rPr>
          <w:rFonts w:ascii="Courier" w:eastAsia="Courier" w:hAnsi="Courier" w:cs="Courier"/>
          <w:color w:val="000000"/>
          <w:sz w:val="20"/>
          <w:szCs w:val="20"/>
        </w:rPr>
        <w:t xml:space="preserve">, Government Code, is amended </w:t>
      </w:r>
    </w:p>
    <w:p w14:paraId="27791D98"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6C712629"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rPr>
        <w:t xml:space="preserve">by amending Subsection (b) and adding Subsections (c) and (c-1) to </w:t>
      </w:r>
    </w:p>
    <w:p w14:paraId="4BD1D9D8"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4C9F2356"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read as follows: </w:t>
      </w:r>
    </w:p>
    <w:p w14:paraId="101B7B5A"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0957EEC3"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(b) </w:t>
      </w:r>
      <w:r>
        <w:rPr>
          <w:rFonts w:ascii="Courier" w:eastAsia="Courier" w:hAnsi="Courier" w:cs="Courier"/>
          <w:color w:val="000000"/>
          <w:sz w:val="20"/>
          <w:szCs w:val="20"/>
          <w:u w:val="single"/>
        </w:rPr>
        <w:t>Subject to Subsection (c-1), each</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Each</w:t>
      </w:r>
      <w:r>
        <w:rPr>
          <w:rFonts w:ascii="Courier" w:eastAsia="Courier" w:hAnsi="Courier" w:cs="Courier"/>
          <w:color w:val="000000"/>
          <w:sz w:val="20"/>
          <w:szCs w:val="20"/>
        </w:rPr>
        <w:t xml:space="preserve">] court of </w:t>
      </w:r>
    </w:p>
    <w:p w14:paraId="0D6F51C3"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02A04BAF"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appeals for a court of appeals district may issue all writs of </w:t>
      </w:r>
    </w:p>
    <w:p w14:paraId="5A8421A2"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1A0B3260"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mandamus, agreeable to the principles of law regulating those </w:t>
      </w:r>
    </w:p>
    <w:p w14:paraId="3A985448"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00E62BF8" w14:textId="77777777" w:rsidR="0071761E" w:rsidRDefault="0035271C">
      <w:pPr>
        <w:widowControl w:val="0"/>
        <w:pBdr>
          <w:top w:val="nil"/>
          <w:left w:val="nil"/>
          <w:bottom w:val="nil"/>
          <w:right w:val="nil"/>
          <w:between w:val="nil"/>
        </w:pBdr>
        <w:spacing w:line="240" w:lineRule="auto"/>
        <w:ind w:left="1443"/>
        <w:rPr>
          <w:rFonts w:ascii="Courier" w:eastAsia="Courier" w:hAnsi="Courier" w:cs="Courier"/>
          <w:strike/>
          <w:color w:val="000000"/>
          <w:sz w:val="20"/>
          <w:szCs w:val="20"/>
        </w:rPr>
      </w:pPr>
      <w:r>
        <w:rPr>
          <w:rFonts w:ascii="Courier" w:eastAsia="Courier" w:hAnsi="Courier" w:cs="Courier"/>
          <w:color w:val="000000"/>
          <w:sz w:val="20"/>
          <w:szCs w:val="20"/>
        </w:rPr>
        <w:t>writs, against [</w:t>
      </w:r>
      <w:r>
        <w:rPr>
          <w:rFonts w:ascii="Courier" w:eastAsia="Courier" w:hAnsi="Courier" w:cs="Courier"/>
          <w:strike/>
          <w:color w:val="000000"/>
          <w:sz w:val="20"/>
          <w:szCs w:val="20"/>
        </w:rPr>
        <w:t xml:space="preserve">: </w:t>
      </w:r>
    </w:p>
    <w:p w14:paraId="19318C75"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1CE6234C" w14:textId="77777777" w:rsidR="0071761E" w:rsidRDefault="0035271C">
      <w:pPr>
        <w:widowControl w:val="0"/>
        <w:pBdr>
          <w:top w:val="nil"/>
          <w:left w:val="nil"/>
          <w:bottom w:val="nil"/>
          <w:right w:val="nil"/>
          <w:between w:val="nil"/>
        </w:pBdr>
        <w:spacing w:line="240" w:lineRule="auto"/>
        <w:ind w:right="830"/>
        <w:jc w:val="right"/>
        <w:rPr>
          <w:rFonts w:ascii="Courier" w:eastAsia="Courier" w:hAnsi="Courier" w:cs="Courier"/>
          <w:color w:val="000000"/>
          <w:sz w:val="20"/>
          <w:szCs w:val="20"/>
        </w:rPr>
      </w:pPr>
      <w:r>
        <w:rPr>
          <w:rFonts w:ascii="Courier" w:eastAsia="Courier" w:hAnsi="Courier" w:cs="Courier"/>
          <w:color w:val="000000"/>
          <w:sz w:val="20"/>
          <w:szCs w:val="20"/>
        </w:rPr>
        <w:t>[</w:t>
      </w:r>
      <w:r>
        <w:rPr>
          <w:rFonts w:ascii="Courier" w:eastAsia="Courier" w:hAnsi="Courier" w:cs="Courier"/>
          <w:strike/>
          <w:color w:val="000000"/>
          <w:sz w:val="20"/>
          <w:szCs w:val="20"/>
        </w:rPr>
        <w:t>(1)</w:t>
      </w:r>
      <w:r>
        <w:rPr>
          <w:rFonts w:ascii="Courier" w:eastAsia="Courier" w:hAnsi="Courier" w:cs="Courier"/>
          <w:color w:val="000000"/>
          <w:sz w:val="20"/>
          <w:szCs w:val="20"/>
        </w:rPr>
        <w:t xml:space="preserve">] a judge of a district, statutory county, </w:t>
      </w:r>
    </w:p>
    <w:p w14:paraId="43E4E1D4"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3EB86196"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statutory probate county, or county court in the court of appeals </w:t>
      </w:r>
    </w:p>
    <w:p w14:paraId="42849860"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73D66F64" w14:textId="77777777" w:rsidR="0071761E" w:rsidRDefault="0035271C">
      <w:pPr>
        <w:widowControl w:val="0"/>
        <w:pBdr>
          <w:top w:val="nil"/>
          <w:left w:val="nil"/>
          <w:bottom w:val="nil"/>
          <w:right w:val="nil"/>
          <w:between w:val="nil"/>
        </w:pBdr>
        <w:spacing w:line="240" w:lineRule="auto"/>
        <w:ind w:left="1460"/>
        <w:rPr>
          <w:rFonts w:ascii="Courier" w:eastAsia="Courier" w:hAnsi="Courier" w:cs="Courier"/>
          <w:strike/>
          <w:color w:val="000000"/>
          <w:sz w:val="20"/>
          <w:szCs w:val="20"/>
        </w:rPr>
      </w:pPr>
      <w:r>
        <w:rPr>
          <w:rFonts w:ascii="Courier" w:eastAsia="Courier" w:hAnsi="Courier" w:cs="Courier"/>
          <w:color w:val="000000"/>
          <w:sz w:val="20"/>
          <w:szCs w:val="20"/>
        </w:rPr>
        <w:t>district[</w:t>
      </w:r>
      <w:r>
        <w:rPr>
          <w:rFonts w:ascii="Courier" w:eastAsia="Courier" w:hAnsi="Courier" w:cs="Courier"/>
          <w:strike/>
          <w:color w:val="000000"/>
          <w:sz w:val="20"/>
          <w:szCs w:val="20"/>
        </w:rPr>
        <w:t xml:space="preserve">; </w:t>
      </w:r>
    </w:p>
    <w:p w14:paraId="047C4B57" w14:textId="77777777" w:rsidR="0071761E" w:rsidRDefault="0035271C">
      <w:pPr>
        <w:widowControl w:val="0"/>
        <w:pBdr>
          <w:top w:val="nil"/>
          <w:left w:val="nil"/>
          <w:bottom w:val="nil"/>
          <w:right w:val="nil"/>
          <w:between w:val="nil"/>
        </w:pBdr>
        <w:spacing w:before="882" w:line="240" w:lineRule="auto"/>
        <w:ind w:right="5585"/>
        <w:jc w:val="right"/>
        <w:rPr>
          <w:rFonts w:ascii="Courier" w:eastAsia="Courier" w:hAnsi="Courier" w:cs="Courier"/>
          <w:color w:val="000000"/>
          <w:sz w:val="20"/>
          <w:szCs w:val="20"/>
        </w:rPr>
      </w:pPr>
      <w:r>
        <w:rPr>
          <w:rFonts w:ascii="Courier" w:eastAsia="Courier" w:hAnsi="Courier" w:cs="Courier"/>
          <w:color w:val="000000"/>
          <w:sz w:val="20"/>
          <w:szCs w:val="20"/>
        </w:rPr>
        <w:t>4</w:t>
      </w:r>
    </w:p>
    <w:p w14:paraId="2F62ED66"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013A1CA7"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2D69E7CB"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strike/>
          <w:color w:val="000000"/>
          <w:sz w:val="20"/>
          <w:szCs w:val="20"/>
        </w:rPr>
      </w:pPr>
      <w:r>
        <w:rPr>
          <w:rFonts w:ascii="Courier" w:eastAsia="Courier" w:hAnsi="Courier" w:cs="Courier"/>
          <w:color w:val="000000"/>
          <w:sz w:val="20"/>
          <w:szCs w:val="20"/>
        </w:rPr>
        <w:t>[</w:t>
      </w:r>
      <w:r>
        <w:rPr>
          <w:rFonts w:ascii="Courier" w:eastAsia="Courier" w:hAnsi="Courier" w:cs="Courier"/>
          <w:strike/>
          <w:color w:val="000000"/>
          <w:sz w:val="20"/>
          <w:szCs w:val="20"/>
        </w:rPr>
        <w:t xml:space="preserve">(2) a judge of a district court who is acting as a </w:t>
      </w:r>
    </w:p>
    <w:p w14:paraId="52EE2845"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158BB606" w14:textId="77777777" w:rsidR="0071761E" w:rsidRDefault="0035271C">
      <w:pPr>
        <w:widowControl w:val="0"/>
        <w:pBdr>
          <w:top w:val="nil"/>
          <w:left w:val="nil"/>
          <w:bottom w:val="nil"/>
          <w:right w:val="nil"/>
          <w:between w:val="nil"/>
        </w:pBdr>
        <w:spacing w:line="240" w:lineRule="auto"/>
        <w:ind w:right="796"/>
        <w:jc w:val="right"/>
        <w:rPr>
          <w:rFonts w:ascii="Courier" w:eastAsia="Courier" w:hAnsi="Courier" w:cs="Courier"/>
          <w:strike/>
          <w:color w:val="000000"/>
          <w:sz w:val="20"/>
          <w:szCs w:val="20"/>
        </w:rPr>
      </w:pPr>
      <w:r>
        <w:rPr>
          <w:rFonts w:ascii="Courier" w:eastAsia="Courier" w:hAnsi="Courier" w:cs="Courier"/>
          <w:strike/>
          <w:color w:val="000000"/>
          <w:sz w:val="20"/>
          <w:szCs w:val="20"/>
        </w:rPr>
        <w:t xml:space="preserve">magistrate at a court of inquiry under Chapter </w:t>
      </w:r>
      <w:r>
        <w:rPr>
          <w:rFonts w:ascii="Courier" w:eastAsia="Courier" w:hAnsi="Courier" w:cs="Courier"/>
          <w:strike/>
          <w:color w:val="0000FF"/>
          <w:sz w:val="20"/>
          <w:szCs w:val="20"/>
        </w:rPr>
        <w:t>52</w:t>
      </w:r>
      <w:r>
        <w:rPr>
          <w:rFonts w:ascii="Courier" w:eastAsia="Courier" w:hAnsi="Courier" w:cs="Courier"/>
          <w:strike/>
          <w:color w:val="000000"/>
          <w:sz w:val="20"/>
          <w:szCs w:val="20"/>
        </w:rPr>
        <w:t xml:space="preserve">, Code of Criminal </w:t>
      </w:r>
    </w:p>
    <w:p w14:paraId="2BD2C2F9"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4F8E862D" w14:textId="77777777" w:rsidR="0071761E" w:rsidRDefault="0035271C">
      <w:pPr>
        <w:widowControl w:val="0"/>
        <w:pBdr>
          <w:top w:val="nil"/>
          <w:left w:val="nil"/>
          <w:bottom w:val="nil"/>
          <w:right w:val="nil"/>
          <w:between w:val="nil"/>
        </w:pBdr>
        <w:spacing w:line="240" w:lineRule="auto"/>
        <w:ind w:left="1451"/>
        <w:rPr>
          <w:rFonts w:ascii="Courier" w:eastAsia="Courier" w:hAnsi="Courier" w:cs="Courier"/>
          <w:strike/>
          <w:color w:val="000000"/>
          <w:sz w:val="20"/>
          <w:szCs w:val="20"/>
        </w:rPr>
      </w:pPr>
      <w:r>
        <w:rPr>
          <w:rFonts w:ascii="Courier" w:eastAsia="Courier" w:hAnsi="Courier" w:cs="Courier"/>
          <w:strike/>
          <w:color w:val="000000"/>
          <w:sz w:val="20"/>
          <w:szCs w:val="20"/>
        </w:rPr>
        <w:t xml:space="preserve">Procedure, in the court of appeals district; or </w:t>
      </w:r>
    </w:p>
    <w:p w14:paraId="29BE3D46"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02416081"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strike/>
          <w:color w:val="000000"/>
          <w:sz w:val="20"/>
          <w:szCs w:val="20"/>
        </w:rPr>
      </w:pPr>
      <w:r>
        <w:rPr>
          <w:rFonts w:ascii="Courier" w:eastAsia="Courier" w:hAnsi="Courier" w:cs="Courier"/>
          <w:color w:val="000000"/>
          <w:sz w:val="20"/>
          <w:szCs w:val="20"/>
        </w:rPr>
        <w:lastRenderedPageBreak/>
        <w:t>[</w:t>
      </w:r>
      <w:r>
        <w:rPr>
          <w:rFonts w:ascii="Courier" w:eastAsia="Courier" w:hAnsi="Courier" w:cs="Courier"/>
          <w:strike/>
          <w:color w:val="000000"/>
          <w:sz w:val="20"/>
          <w:szCs w:val="20"/>
        </w:rPr>
        <w:t xml:space="preserve">(3) an associate judge of a district or county court </w:t>
      </w:r>
    </w:p>
    <w:p w14:paraId="211FDF93"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5ED0D269"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strike/>
          <w:color w:val="000000"/>
          <w:sz w:val="20"/>
          <w:szCs w:val="20"/>
        </w:rPr>
      </w:pPr>
      <w:r>
        <w:rPr>
          <w:rFonts w:ascii="Courier" w:eastAsia="Courier" w:hAnsi="Courier" w:cs="Courier"/>
          <w:strike/>
          <w:color w:val="000000"/>
          <w:sz w:val="20"/>
          <w:szCs w:val="20"/>
        </w:rPr>
        <w:t xml:space="preserve">appointed by a judge under Chapter </w:t>
      </w:r>
      <w:r>
        <w:rPr>
          <w:rFonts w:ascii="Courier" w:eastAsia="Courier" w:hAnsi="Courier" w:cs="Courier"/>
          <w:strike/>
          <w:color w:val="0000FF"/>
          <w:sz w:val="20"/>
          <w:szCs w:val="20"/>
        </w:rPr>
        <w:t>201</w:t>
      </w:r>
      <w:r>
        <w:rPr>
          <w:rFonts w:ascii="Courier" w:eastAsia="Courier" w:hAnsi="Courier" w:cs="Courier"/>
          <w:strike/>
          <w:color w:val="000000"/>
          <w:sz w:val="20"/>
          <w:szCs w:val="20"/>
        </w:rPr>
        <w:t xml:space="preserve">, Family Code, in the court of </w:t>
      </w:r>
    </w:p>
    <w:p w14:paraId="0C24E5FB"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7E978DDF" w14:textId="77777777" w:rsidR="0071761E" w:rsidRDefault="0035271C">
      <w:pPr>
        <w:widowControl w:val="0"/>
        <w:pBdr>
          <w:top w:val="nil"/>
          <w:left w:val="nil"/>
          <w:bottom w:val="nil"/>
          <w:right w:val="nil"/>
          <w:between w:val="nil"/>
        </w:pBdr>
        <w:spacing w:line="240" w:lineRule="auto"/>
        <w:ind w:right="1043"/>
        <w:jc w:val="right"/>
        <w:rPr>
          <w:rFonts w:ascii="Courier" w:eastAsia="Courier" w:hAnsi="Courier" w:cs="Courier"/>
          <w:color w:val="000000"/>
          <w:sz w:val="20"/>
          <w:szCs w:val="20"/>
        </w:rPr>
      </w:pPr>
      <w:r>
        <w:rPr>
          <w:rFonts w:ascii="Courier" w:eastAsia="Courier" w:hAnsi="Courier" w:cs="Courier"/>
          <w:strike/>
          <w:color w:val="000000"/>
          <w:sz w:val="20"/>
          <w:szCs w:val="20"/>
        </w:rPr>
        <w:t>appeals district for the judge who appointed the associate judge</w:t>
      </w:r>
      <w:r>
        <w:rPr>
          <w:rFonts w:ascii="Courier" w:eastAsia="Courier" w:hAnsi="Courier" w:cs="Courier"/>
          <w:color w:val="000000"/>
          <w:sz w:val="20"/>
          <w:szCs w:val="20"/>
        </w:rPr>
        <w:t xml:space="preserve">]. </w:t>
      </w:r>
    </w:p>
    <w:p w14:paraId="172A8CFD"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566F8BD1" w14:textId="77777777" w:rsidR="0071761E" w:rsidRDefault="0035271C">
      <w:pPr>
        <w:widowControl w:val="0"/>
        <w:pBdr>
          <w:top w:val="nil"/>
          <w:left w:val="nil"/>
          <w:bottom w:val="nil"/>
          <w:right w:val="nil"/>
          <w:between w:val="nil"/>
        </w:pBdr>
        <w:spacing w:line="240" w:lineRule="auto"/>
        <w:ind w:right="830"/>
        <w:jc w:val="right"/>
        <w:rPr>
          <w:rFonts w:ascii="Courier" w:eastAsia="Courier" w:hAnsi="Courier" w:cs="Courier"/>
          <w:color w:val="000000"/>
          <w:sz w:val="20"/>
          <w:szCs w:val="20"/>
        </w:rPr>
      </w:pPr>
      <w:r>
        <w:rPr>
          <w:rFonts w:ascii="Courier" w:eastAsia="Courier" w:hAnsi="Courier" w:cs="Courier"/>
          <w:color w:val="000000"/>
          <w:sz w:val="20"/>
          <w:szCs w:val="20"/>
          <w:u w:val="single"/>
        </w:rPr>
        <w:t>(c) Each court of appeals for a court of appeals district,</w:t>
      </w:r>
      <w:r>
        <w:rPr>
          <w:rFonts w:ascii="Courier" w:eastAsia="Courier" w:hAnsi="Courier" w:cs="Courier"/>
          <w:color w:val="000000"/>
          <w:sz w:val="20"/>
          <w:szCs w:val="20"/>
        </w:rPr>
        <w:t xml:space="preserve"> </w:t>
      </w:r>
    </w:p>
    <w:p w14:paraId="1053BCD3"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777FB3B4"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other than the Court of Appeals for the Fifteenth Court of Appeals</w:t>
      </w:r>
      <w:r>
        <w:rPr>
          <w:rFonts w:ascii="Courier" w:eastAsia="Courier" w:hAnsi="Courier" w:cs="Courier"/>
          <w:color w:val="000000"/>
          <w:sz w:val="20"/>
          <w:szCs w:val="20"/>
        </w:rPr>
        <w:t xml:space="preserve"> </w:t>
      </w:r>
    </w:p>
    <w:p w14:paraId="791E0469"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0F9C324C"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District, may issue all writs of mandamus, agreeable to the</w:t>
      </w:r>
      <w:r>
        <w:rPr>
          <w:rFonts w:ascii="Courier" w:eastAsia="Courier" w:hAnsi="Courier" w:cs="Courier"/>
          <w:color w:val="000000"/>
          <w:sz w:val="20"/>
          <w:szCs w:val="20"/>
        </w:rPr>
        <w:t xml:space="preserve"> </w:t>
      </w:r>
    </w:p>
    <w:p w14:paraId="764254B7"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69B8D8C7" w14:textId="77777777" w:rsidR="0071761E" w:rsidRDefault="0035271C">
      <w:pPr>
        <w:widowControl w:val="0"/>
        <w:pBdr>
          <w:top w:val="nil"/>
          <w:left w:val="nil"/>
          <w:bottom w:val="nil"/>
          <w:right w:val="nil"/>
          <w:between w:val="nil"/>
        </w:pBdr>
        <w:spacing w:line="240" w:lineRule="auto"/>
        <w:ind w:left="1440"/>
        <w:rPr>
          <w:rFonts w:ascii="Courier" w:eastAsia="Courier" w:hAnsi="Courier" w:cs="Courier"/>
          <w:color w:val="000000"/>
          <w:sz w:val="20"/>
          <w:szCs w:val="20"/>
        </w:rPr>
      </w:pPr>
      <w:r>
        <w:rPr>
          <w:rFonts w:ascii="Courier" w:eastAsia="Courier" w:hAnsi="Courier" w:cs="Courier"/>
          <w:color w:val="000000"/>
          <w:sz w:val="20"/>
          <w:szCs w:val="20"/>
          <w:u w:val="single"/>
        </w:rPr>
        <w:t>principles of law regulating those writs, against:</w:t>
      </w:r>
      <w:r>
        <w:rPr>
          <w:rFonts w:ascii="Courier" w:eastAsia="Courier" w:hAnsi="Courier" w:cs="Courier"/>
          <w:color w:val="000000"/>
          <w:sz w:val="20"/>
          <w:szCs w:val="20"/>
        </w:rPr>
        <w:t xml:space="preserve"> </w:t>
      </w:r>
    </w:p>
    <w:p w14:paraId="73614480"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758DC627"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color w:val="000000"/>
          <w:sz w:val="20"/>
          <w:szCs w:val="20"/>
        </w:rPr>
      </w:pPr>
      <w:r>
        <w:rPr>
          <w:rFonts w:ascii="Courier" w:eastAsia="Courier" w:hAnsi="Courier" w:cs="Courier"/>
          <w:color w:val="000000"/>
          <w:sz w:val="20"/>
          <w:szCs w:val="20"/>
          <w:u w:val="single"/>
        </w:rPr>
        <w:t>(1) a judge of a district court who is acting as a</w:t>
      </w:r>
      <w:r>
        <w:rPr>
          <w:rFonts w:ascii="Courier" w:eastAsia="Courier" w:hAnsi="Courier" w:cs="Courier"/>
          <w:color w:val="000000"/>
          <w:sz w:val="20"/>
          <w:szCs w:val="20"/>
        </w:rPr>
        <w:t xml:space="preserve"> </w:t>
      </w:r>
    </w:p>
    <w:p w14:paraId="5AF7B656"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6C1AD7EF" w14:textId="77777777" w:rsidR="0071761E" w:rsidRDefault="0035271C">
      <w:pPr>
        <w:widowControl w:val="0"/>
        <w:pBdr>
          <w:top w:val="nil"/>
          <w:left w:val="nil"/>
          <w:bottom w:val="nil"/>
          <w:right w:val="nil"/>
          <w:between w:val="nil"/>
        </w:pBdr>
        <w:spacing w:line="240" w:lineRule="auto"/>
        <w:ind w:right="796"/>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magistrate at a court of inquiry under Chapter </w:t>
      </w:r>
      <w:r>
        <w:rPr>
          <w:rFonts w:ascii="Courier" w:eastAsia="Courier" w:hAnsi="Courier" w:cs="Courier"/>
          <w:color w:val="0000FF"/>
          <w:sz w:val="20"/>
          <w:szCs w:val="20"/>
          <w:u w:val="single"/>
        </w:rPr>
        <w:t>52</w:t>
      </w:r>
      <w:r>
        <w:rPr>
          <w:rFonts w:ascii="Courier" w:eastAsia="Courier" w:hAnsi="Courier" w:cs="Courier"/>
          <w:color w:val="000000"/>
          <w:sz w:val="20"/>
          <w:szCs w:val="20"/>
          <w:u w:val="single"/>
        </w:rPr>
        <w:t>, Code of Criminal</w:t>
      </w:r>
      <w:r>
        <w:rPr>
          <w:rFonts w:ascii="Courier" w:eastAsia="Courier" w:hAnsi="Courier" w:cs="Courier"/>
          <w:color w:val="000000"/>
          <w:sz w:val="20"/>
          <w:szCs w:val="20"/>
        </w:rPr>
        <w:t xml:space="preserve"> </w:t>
      </w:r>
    </w:p>
    <w:p w14:paraId="5CDACBBB"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50C6B1F4" w14:textId="77777777" w:rsidR="0071761E" w:rsidRDefault="0035271C">
      <w:pPr>
        <w:widowControl w:val="0"/>
        <w:pBdr>
          <w:top w:val="nil"/>
          <w:left w:val="nil"/>
          <w:bottom w:val="nil"/>
          <w:right w:val="nil"/>
          <w:between w:val="nil"/>
        </w:pBdr>
        <w:spacing w:line="240" w:lineRule="auto"/>
        <w:ind w:left="1451"/>
        <w:rPr>
          <w:rFonts w:ascii="Courier" w:eastAsia="Courier" w:hAnsi="Courier" w:cs="Courier"/>
          <w:color w:val="000000"/>
          <w:sz w:val="20"/>
          <w:szCs w:val="20"/>
        </w:rPr>
      </w:pPr>
      <w:r>
        <w:rPr>
          <w:rFonts w:ascii="Courier" w:eastAsia="Courier" w:hAnsi="Courier" w:cs="Courier"/>
          <w:color w:val="000000"/>
          <w:sz w:val="20"/>
          <w:szCs w:val="20"/>
          <w:u w:val="single"/>
        </w:rPr>
        <w:t>Procedure, in the court of appeals district; or</w:t>
      </w:r>
      <w:r>
        <w:rPr>
          <w:rFonts w:ascii="Courier" w:eastAsia="Courier" w:hAnsi="Courier" w:cs="Courier"/>
          <w:color w:val="000000"/>
          <w:sz w:val="20"/>
          <w:szCs w:val="20"/>
        </w:rPr>
        <w:t xml:space="preserve"> </w:t>
      </w:r>
    </w:p>
    <w:p w14:paraId="71A5C27E"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7F234857"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u w:val="single"/>
        </w:rPr>
        <w:t>(2) an associate judge of a district or county court</w:t>
      </w:r>
      <w:r>
        <w:rPr>
          <w:rFonts w:ascii="Courier" w:eastAsia="Courier" w:hAnsi="Courier" w:cs="Courier"/>
          <w:color w:val="000000"/>
          <w:sz w:val="20"/>
          <w:szCs w:val="20"/>
        </w:rPr>
        <w:t xml:space="preserve"> </w:t>
      </w:r>
    </w:p>
    <w:p w14:paraId="079B3974"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68F7D6C1"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appointed by a judge under Chapter </w:t>
      </w:r>
      <w:r>
        <w:rPr>
          <w:rFonts w:ascii="Courier" w:eastAsia="Courier" w:hAnsi="Courier" w:cs="Courier"/>
          <w:color w:val="0000FF"/>
          <w:sz w:val="20"/>
          <w:szCs w:val="20"/>
          <w:u w:val="single"/>
        </w:rPr>
        <w:t>201</w:t>
      </w:r>
      <w:r>
        <w:rPr>
          <w:rFonts w:ascii="Courier" w:eastAsia="Courier" w:hAnsi="Courier" w:cs="Courier"/>
          <w:color w:val="000000"/>
          <w:sz w:val="20"/>
          <w:szCs w:val="20"/>
          <w:u w:val="single"/>
        </w:rPr>
        <w:t>, Family Code, in the court of</w:t>
      </w:r>
      <w:r>
        <w:rPr>
          <w:rFonts w:ascii="Courier" w:eastAsia="Courier" w:hAnsi="Courier" w:cs="Courier"/>
          <w:color w:val="000000"/>
          <w:sz w:val="20"/>
          <w:szCs w:val="20"/>
        </w:rPr>
        <w:t xml:space="preserve"> </w:t>
      </w:r>
    </w:p>
    <w:p w14:paraId="06F68C20"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3B6A4B37" w14:textId="77777777" w:rsidR="0071761E" w:rsidRDefault="0035271C">
      <w:pPr>
        <w:widowControl w:val="0"/>
        <w:pBdr>
          <w:top w:val="nil"/>
          <w:left w:val="nil"/>
          <w:bottom w:val="nil"/>
          <w:right w:val="nil"/>
          <w:between w:val="nil"/>
        </w:pBdr>
        <w:spacing w:line="240" w:lineRule="auto"/>
        <w:ind w:right="1194"/>
        <w:jc w:val="right"/>
        <w:rPr>
          <w:rFonts w:ascii="Courier" w:eastAsia="Courier" w:hAnsi="Courier" w:cs="Courier"/>
          <w:color w:val="000000"/>
          <w:sz w:val="20"/>
          <w:szCs w:val="20"/>
        </w:rPr>
      </w:pPr>
      <w:r>
        <w:rPr>
          <w:rFonts w:ascii="Courier" w:eastAsia="Courier" w:hAnsi="Courier" w:cs="Courier"/>
          <w:color w:val="000000"/>
          <w:sz w:val="20"/>
          <w:szCs w:val="20"/>
          <w:u w:val="single"/>
        </w:rPr>
        <w:t>appeals district for the judge who appointed the associate judge.</w:t>
      </w:r>
      <w:r>
        <w:rPr>
          <w:rFonts w:ascii="Courier" w:eastAsia="Courier" w:hAnsi="Courier" w:cs="Courier"/>
          <w:color w:val="000000"/>
          <w:sz w:val="20"/>
          <w:szCs w:val="20"/>
        </w:rPr>
        <w:t xml:space="preserve"> </w:t>
      </w:r>
    </w:p>
    <w:p w14:paraId="77D46188"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29AE9578"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u w:val="single"/>
        </w:rPr>
        <w:t>(c-1) The original jurisdiction of the Court of Appeals for</w:t>
      </w:r>
      <w:r>
        <w:rPr>
          <w:rFonts w:ascii="Courier" w:eastAsia="Courier" w:hAnsi="Courier" w:cs="Courier"/>
          <w:color w:val="000000"/>
          <w:sz w:val="20"/>
          <w:szCs w:val="20"/>
        </w:rPr>
        <w:t xml:space="preserve"> </w:t>
      </w:r>
    </w:p>
    <w:p w14:paraId="29A8E833"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4FE0AA91"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the Fifteenth Court of Appeals District to issue writs is limited to</w:t>
      </w:r>
      <w:r>
        <w:rPr>
          <w:rFonts w:ascii="Courier" w:eastAsia="Courier" w:hAnsi="Courier" w:cs="Courier"/>
          <w:color w:val="000000"/>
          <w:sz w:val="20"/>
          <w:szCs w:val="20"/>
        </w:rPr>
        <w:t xml:space="preserve"> </w:t>
      </w:r>
    </w:p>
    <w:p w14:paraId="78FC65C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05DA3D3F"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u w:val="single"/>
        </w:rPr>
        <w:t>writs arising out of matters over which the court has exclusive</w:t>
      </w:r>
      <w:r>
        <w:rPr>
          <w:rFonts w:ascii="Courier" w:eastAsia="Courier" w:hAnsi="Courier" w:cs="Courier"/>
          <w:color w:val="000000"/>
          <w:sz w:val="20"/>
          <w:szCs w:val="20"/>
        </w:rPr>
        <w:t xml:space="preserve"> </w:t>
      </w:r>
    </w:p>
    <w:p w14:paraId="206C5036"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764DF58A" w14:textId="77777777" w:rsidR="0071761E" w:rsidRDefault="0035271C">
      <w:pPr>
        <w:widowControl w:val="0"/>
        <w:pBdr>
          <w:top w:val="nil"/>
          <w:left w:val="nil"/>
          <w:bottom w:val="nil"/>
          <w:right w:val="nil"/>
          <w:between w:val="nil"/>
        </w:pBdr>
        <w:spacing w:line="240" w:lineRule="auto"/>
        <w:ind w:left="1469"/>
        <w:rPr>
          <w:rFonts w:ascii="Courier" w:eastAsia="Courier" w:hAnsi="Courier" w:cs="Courier"/>
          <w:color w:val="000000"/>
          <w:sz w:val="20"/>
          <w:szCs w:val="20"/>
        </w:rPr>
      </w:pPr>
      <w:r>
        <w:rPr>
          <w:rFonts w:ascii="Courier" w:eastAsia="Courier" w:hAnsi="Courier" w:cs="Courier"/>
          <w:color w:val="000000"/>
          <w:sz w:val="20"/>
          <w:szCs w:val="20"/>
          <w:u w:val="single"/>
        </w:rPr>
        <w:t xml:space="preserve">intermediate appellate jurisdiction under Section </w:t>
      </w:r>
      <w:r>
        <w:rPr>
          <w:rFonts w:ascii="Courier" w:eastAsia="Courier" w:hAnsi="Courier" w:cs="Courier"/>
          <w:color w:val="0000FF"/>
          <w:sz w:val="20"/>
          <w:szCs w:val="20"/>
          <w:u w:val="single"/>
        </w:rPr>
        <w:t>22.220</w:t>
      </w:r>
      <w:r>
        <w:rPr>
          <w:rFonts w:ascii="Courier" w:eastAsia="Courier" w:hAnsi="Courier" w:cs="Courier"/>
          <w:color w:val="000000"/>
          <w:sz w:val="20"/>
          <w:szCs w:val="20"/>
          <w:u w:val="single"/>
        </w:rPr>
        <w:t>(d).</w:t>
      </w:r>
      <w:r>
        <w:rPr>
          <w:rFonts w:ascii="Courier" w:eastAsia="Courier" w:hAnsi="Courier" w:cs="Courier"/>
          <w:color w:val="000000"/>
          <w:sz w:val="20"/>
          <w:szCs w:val="20"/>
        </w:rPr>
        <w:t xml:space="preserve"> </w:t>
      </w:r>
    </w:p>
    <w:p w14:paraId="27D1ABBE"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31B64E33"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1.07. Section </w:t>
      </w:r>
      <w:r>
        <w:rPr>
          <w:rFonts w:ascii="Courier" w:eastAsia="Courier" w:hAnsi="Courier" w:cs="Courier"/>
          <w:color w:val="0000FF"/>
          <w:sz w:val="20"/>
          <w:szCs w:val="20"/>
        </w:rPr>
        <w:t>22.229</w:t>
      </w:r>
      <w:r>
        <w:rPr>
          <w:rFonts w:ascii="Courier" w:eastAsia="Courier" w:hAnsi="Courier" w:cs="Courier"/>
          <w:color w:val="000000"/>
          <w:sz w:val="20"/>
          <w:szCs w:val="20"/>
        </w:rPr>
        <w:t xml:space="preserve">(a), Government Code, is </w:t>
      </w:r>
    </w:p>
    <w:p w14:paraId="39E2BA84"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4A1A3870"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to read as follows: </w:t>
      </w:r>
    </w:p>
    <w:p w14:paraId="6AF3FC66"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2D26BB7C"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rPr>
        <w:t xml:space="preserve">(a) An appellate judicial system fund is established for </w:t>
      </w:r>
    </w:p>
    <w:p w14:paraId="41F34336"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2C664D2E"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each court of appeals</w:t>
      </w:r>
      <w:r>
        <w:rPr>
          <w:rFonts w:ascii="Courier" w:eastAsia="Courier" w:hAnsi="Courier" w:cs="Courier"/>
          <w:color w:val="000000"/>
          <w:sz w:val="20"/>
          <w:szCs w:val="20"/>
          <w:u w:val="single"/>
        </w:rPr>
        <w:t>, other than the Court of Appeals of the</w:t>
      </w:r>
      <w:r>
        <w:rPr>
          <w:rFonts w:ascii="Courier" w:eastAsia="Courier" w:hAnsi="Courier" w:cs="Courier"/>
          <w:color w:val="000000"/>
          <w:sz w:val="20"/>
          <w:szCs w:val="20"/>
        </w:rPr>
        <w:t xml:space="preserve"> </w:t>
      </w:r>
    </w:p>
    <w:p w14:paraId="6BAB9A07"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3140E0DA" w14:textId="77777777" w:rsidR="0071761E" w:rsidRDefault="0035271C">
      <w:pPr>
        <w:widowControl w:val="0"/>
        <w:pBdr>
          <w:top w:val="nil"/>
          <w:left w:val="nil"/>
          <w:bottom w:val="nil"/>
          <w:right w:val="nil"/>
          <w:between w:val="nil"/>
        </w:pBdr>
        <w:spacing w:line="240" w:lineRule="auto"/>
        <w:ind w:left="1458"/>
        <w:rPr>
          <w:rFonts w:ascii="Courier" w:eastAsia="Courier" w:hAnsi="Courier" w:cs="Courier"/>
          <w:color w:val="000000"/>
          <w:sz w:val="20"/>
          <w:szCs w:val="20"/>
        </w:rPr>
      </w:pPr>
      <w:r>
        <w:rPr>
          <w:rFonts w:ascii="Courier" w:eastAsia="Courier" w:hAnsi="Courier" w:cs="Courier"/>
          <w:color w:val="000000"/>
          <w:sz w:val="20"/>
          <w:szCs w:val="20"/>
          <w:u w:val="single"/>
        </w:rPr>
        <w:t>Fifteenth Court of Appeals District,</w:t>
      </w:r>
      <w:r>
        <w:rPr>
          <w:rFonts w:ascii="Courier" w:eastAsia="Courier" w:hAnsi="Courier" w:cs="Courier"/>
          <w:color w:val="000000"/>
          <w:sz w:val="20"/>
          <w:szCs w:val="20"/>
        </w:rPr>
        <w:t xml:space="preserve"> to: </w:t>
      </w:r>
    </w:p>
    <w:p w14:paraId="20FECAA9"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69B18976"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(1) assist the court of appeals in the processing of </w:t>
      </w:r>
    </w:p>
    <w:p w14:paraId="5AF36C6D"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47937567" w14:textId="77777777" w:rsidR="0071761E" w:rsidRDefault="0035271C">
      <w:pPr>
        <w:widowControl w:val="0"/>
        <w:pBdr>
          <w:top w:val="nil"/>
          <w:left w:val="nil"/>
          <w:bottom w:val="nil"/>
          <w:right w:val="nil"/>
          <w:between w:val="nil"/>
        </w:pBdr>
        <w:spacing w:line="1110" w:lineRule="auto"/>
        <w:ind w:left="1461" w:right="830"/>
        <w:jc w:val="center"/>
        <w:rPr>
          <w:rFonts w:ascii="Courier" w:eastAsia="Courier" w:hAnsi="Courier" w:cs="Courier"/>
          <w:color w:val="000000"/>
          <w:sz w:val="20"/>
          <w:szCs w:val="20"/>
        </w:rPr>
      </w:pPr>
      <w:r>
        <w:rPr>
          <w:rFonts w:ascii="Courier" w:eastAsia="Courier" w:hAnsi="Courier" w:cs="Courier"/>
          <w:color w:val="000000"/>
          <w:sz w:val="20"/>
          <w:szCs w:val="20"/>
        </w:rPr>
        <w:t>appeals filed with the court of appeals from the county courts, 5</w:t>
      </w:r>
    </w:p>
    <w:p w14:paraId="7F0BC828"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020A9B46"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6BF37FC1"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rPr>
        <w:t xml:space="preserve">statutory county courts, statutory probate courts, and district </w:t>
      </w:r>
    </w:p>
    <w:p w14:paraId="7778F936"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76FD852C"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rPr>
        <w:t xml:space="preserve">courts in the counties the court of appeals serves; and </w:t>
      </w:r>
    </w:p>
    <w:p w14:paraId="76EAF339"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2E81D6DB"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(2) defray costs and expenses incurred in the </w:t>
      </w:r>
    </w:p>
    <w:p w14:paraId="461C60DB"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49BC8E78" w14:textId="77777777" w:rsidR="0071761E" w:rsidRDefault="0035271C">
      <w:pPr>
        <w:widowControl w:val="0"/>
        <w:pBdr>
          <w:top w:val="nil"/>
          <w:left w:val="nil"/>
          <w:bottom w:val="nil"/>
          <w:right w:val="nil"/>
          <w:between w:val="nil"/>
        </w:pBdr>
        <w:spacing w:line="240" w:lineRule="auto"/>
        <w:ind w:left="1462"/>
        <w:rPr>
          <w:rFonts w:ascii="Courier" w:eastAsia="Courier" w:hAnsi="Courier" w:cs="Courier"/>
          <w:color w:val="000000"/>
          <w:sz w:val="20"/>
          <w:szCs w:val="20"/>
        </w:rPr>
      </w:pPr>
      <w:r>
        <w:rPr>
          <w:rFonts w:ascii="Courier" w:eastAsia="Courier" w:hAnsi="Courier" w:cs="Courier"/>
          <w:color w:val="000000"/>
          <w:sz w:val="20"/>
          <w:szCs w:val="20"/>
        </w:rPr>
        <w:t xml:space="preserve">operation of the court of appeals. </w:t>
      </w:r>
    </w:p>
    <w:p w14:paraId="61B2746C"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1629437B"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1.08. Section </w:t>
      </w:r>
      <w:r>
        <w:rPr>
          <w:rFonts w:ascii="Courier" w:eastAsia="Courier" w:hAnsi="Courier" w:cs="Courier"/>
          <w:color w:val="0000FF"/>
          <w:sz w:val="20"/>
          <w:szCs w:val="20"/>
        </w:rPr>
        <w:t>73.001</w:t>
      </w:r>
      <w:r>
        <w:rPr>
          <w:rFonts w:ascii="Courier" w:eastAsia="Courier" w:hAnsi="Courier" w:cs="Courier"/>
          <w:color w:val="000000"/>
          <w:sz w:val="20"/>
          <w:szCs w:val="20"/>
        </w:rPr>
        <w:t xml:space="preserve">, Government Code, is amended </w:t>
      </w:r>
    </w:p>
    <w:p w14:paraId="480E7CE8"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6EDAA519" w14:textId="77777777" w:rsidR="0071761E" w:rsidRDefault="0035271C">
      <w:pPr>
        <w:widowControl w:val="0"/>
        <w:pBdr>
          <w:top w:val="nil"/>
          <w:left w:val="nil"/>
          <w:bottom w:val="nil"/>
          <w:right w:val="nil"/>
          <w:between w:val="nil"/>
        </w:pBdr>
        <w:spacing w:line="240" w:lineRule="auto"/>
        <w:ind w:left="1456"/>
        <w:rPr>
          <w:rFonts w:ascii="Courier" w:eastAsia="Courier" w:hAnsi="Courier" w:cs="Courier"/>
          <w:color w:val="000000"/>
          <w:sz w:val="20"/>
          <w:szCs w:val="20"/>
        </w:rPr>
      </w:pPr>
      <w:r>
        <w:rPr>
          <w:rFonts w:ascii="Courier" w:eastAsia="Courier" w:hAnsi="Courier" w:cs="Courier"/>
          <w:color w:val="000000"/>
          <w:sz w:val="20"/>
          <w:szCs w:val="20"/>
        </w:rPr>
        <w:t xml:space="preserve">to read as follows: </w:t>
      </w:r>
    </w:p>
    <w:p w14:paraId="54FCA199"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7AD04B9C"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rPr>
        <w:t>Sec. 73.001. AUTHORITY TO TRANSFER.</w:t>
      </w:r>
      <w:r>
        <w:rPr>
          <w:rFonts w:ascii="Courier" w:eastAsia="Courier" w:hAnsi="Courier" w:cs="Courier"/>
          <w:color w:val="000000"/>
          <w:sz w:val="20"/>
          <w:szCs w:val="20"/>
          <w:u w:val="single"/>
        </w:rPr>
        <w:t xml:space="preserve"> (a) Except as provided</w:t>
      </w:r>
      <w:r>
        <w:rPr>
          <w:rFonts w:ascii="Courier" w:eastAsia="Courier" w:hAnsi="Courier" w:cs="Courier"/>
          <w:color w:val="000000"/>
          <w:sz w:val="20"/>
          <w:szCs w:val="20"/>
        </w:rPr>
        <w:t xml:space="preserve"> </w:t>
      </w:r>
    </w:p>
    <w:p w14:paraId="23F1A87E"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08D9B72E"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by Subsection (b), the</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The</w:t>
      </w:r>
      <w:r>
        <w:rPr>
          <w:rFonts w:ascii="Courier" w:eastAsia="Courier" w:hAnsi="Courier" w:cs="Courier"/>
          <w:color w:val="000000"/>
          <w:sz w:val="20"/>
          <w:szCs w:val="20"/>
        </w:rPr>
        <w:t xml:space="preserve">] supreme court may order cases </w:t>
      </w:r>
    </w:p>
    <w:p w14:paraId="2355052D"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0FB4624C" w14:textId="77777777" w:rsidR="0071761E" w:rsidRDefault="0035271C">
      <w:pPr>
        <w:widowControl w:val="0"/>
        <w:pBdr>
          <w:top w:val="nil"/>
          <w:left w:val="nil"/>
          <w:bottom w:val="nil"/>
          <w:right w:val="nil"/>
          <w:between w:val="nil"/>
        </w:pBdr>
        <w:spacing w:line="240" w:lineRule="auto"/>
        <w:ind w:right="829"/>
        <w:jc w:val="right"/>
        <w:rPr>
          <w:rFonts w:ascii="Courier" w:eastAsia="Courier" w:hAnsi="Courier" w:cs="Courier"/>
          <w:color w:val="000000"/>
          <w:sz w:val="20"/>
          <w:szCs w:val="20"/>
        </w:rPr>
      </w:pPr>
      <w:r>
        <w:rPr>
          <w:rFonts w:ascii="Courier" w:eastAsia="Courier" w:hAnsi="Courier" w:cs="Courier"/>
          <w:color w:val="000000"/>
          <w:sz w:val="20"/>
          <w:szCs w:val="20"/>
        </w:rPr>
        <w:t xml:space="preserve">transferred from one court of appeals to another at any time that, </w:t>
      </w:r>
    </w:p>
    <w:p w14:paraId="162BB403"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25A5859F"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in the opinion of the supreme court, there is good cause for the </w:t>
      </w:r>
    </w:p>
    <w:p w14:paraId="5A03F6E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652318F0" w14:textId="77777777" w:rsidR="0071761E" w:rsidRDefault="0035271C">
      <w:pPr>
        <w:widowControl w:val="0"/>
        <w:pBdr>
          <w:top w:val="nil"/>
          <w:left w:val="nil"/>
          <w:bottom w:val="nil"/>
          <w:right w:val="nil"/>
          <w:between w:val="nil"/>
        </w:pBdr>
        <w:spacing w:line="240" w:lineRule="auto"/>
        <w:ind w:left="1456"/>
        <w:rPr>
          <w:rFonts w:ascii="Courier" w:eastAsia="Courier" w:hAnsi="Courier" w:cs="Courier"/>
          <w:color w:val="000000"/>
          <w:sz w:val="20"/>
          <w:szCs w:val="20"/>
        </w:rPr>
      </w:pPr>
      <w:r>
        <w:rPr>
          <w:rFonts w:ascii="Courier" w:eastAsia="Courier" w:hAnsi="Courier" w:cs="Courier"/>
          <w:color w:val="000000"/>
          <w:sz w:val="20"/>
          <w:szCs w:val="20"/>
        </w:rPr>
        <w:t xml:space="preserve">transfer. </w:t>
      </w:r>
    </w:p>
    <w:p w14:paraId="0E808B0E"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74633FB8"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u w:val="single"/>
        </w:rPr>
        <w:t>(b) The supreme court may not transfer any case or</w:t>
      </w:r>
      <w:r>
        <w:rPr>
          <w:rFonts w:ascii="Courier" w:eastAsia="Courier" w:hAnsi="Courier" w:cs="Courier"/>
          <w:color w:val="000000"/>
          <w:sz w:val="20"/>
          <w:szCs w:val="20"/>
        </w:rPr>
        <w:t xml:space="preserve"> </w:t>
      </w:r>
    </w:p>
    <w:p w14:paraId="1E90796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278ED637"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u w:val="single"/>
        </w:rPr>
        <w:t>proceeding properly filed in the Court of Appeals for the Fifteenth</w:t>
      </w:r>
      <w:r>
        <w:rPr>
          <w:rFonts w:ascii="Courier" w:eastAsia="Courier" w:hAnsi="Courier" w:cs="Courier"/>
          <w:color w:val="000000"/>
          <w:sz w:val="20"/>
          <w:szCs w:val="20"/>
        </w:rPr>
        <w:t xml:space="preserve"> </w:t>
      </w:r>
    </w:p>
    <w:p w14:paraId="2DBCB561" w14:textId="77777777" w:rsidR="0071761E" w:rsidRDefault="0035271C">
      <w:pPr>
        <w:widowControl w:val="0"/>
        <w:pBdr>
          <w:top w:val="nil"/>
          <w:left w:val="nil"/>
          <w:bottom w:val="nil"/>
          <w:right w:val="nil"/>
          <w:between w:val="nil"/>
        </w:pBdr>
        <w:spacing w:before="249"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3B8702F6"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Court of Appeals District to another court of appeals for the</w:t>
      </w:r>
      <w:r>
        <w:rPr>
          <w:rFonts w:ascii="Courier" w:eastAsia="Courier" w:hAnsi="Courier" w:cs="Courier"/>
          <w:color w:val="000000"/>
          <w:sz w:val="20"/>
          <w:szCs w:val="20"/>
        </w:rPr>
        <w:t xml:space="preserve"> </w:t>
      </w:r>
    </w:p>
    <w:p w14:paraId="45895E19"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41EBD0E7" w14:textId="77777777" w:rsidR="0071761E" w:rsidRDefault="0035271C">
      <w:pPr>
        <w:widowControl w:val="0"/>
        <w:pBdr>
          <w:top w:val="nil"/>
          <w:left w:val="nil"/>
          <w:bottom w:val="nil"/>
          <w:right w:val="nil"/>
          <w:between w:val="nil"/>
        </w:pBdr>
        <w:spacing w:line="240" w:lineRule="auto"/>
        <w:ind w:left="1440"/>
        <w:rPr>
          <w:rFonts w:ascii="Courier" w:eastAsia="Courier" w:hAnsi="Courier" w:cs="Courier"/>
          <w:color w:val="000000"/>
          <w:sz w:val="20"/>
          <w:szCs w:val="20"/>
        </w:rPr>
      </w:pPr>
      <w:r>
        <w:rPr>
          <w:rFonts w:ascii="Courier" w:eastAsia="Courier" w:hAnsi="Courier" w:cs="Courier"/>
          <w:color w:val="000000"/>
          <w:sz w:val="20"/>
          <w:szCs w:val="20"/>
          <w:u w:val="single"/>
        </w:rPr>
        <w:t>purpose of equalizing the dockets of the courts of appeals.</w:t>
      </w:r>
      <w:r>
        <w:rPr>
          <w:rFonts w:ascii="Courier" w:eastAsia="Courier" w:hAnsi="Courier" w:cs="Courier"/>
          <w:color w:val="000000"/>
          <w:sz w:val="20"/>
          <w:szCs w:val="20"/>
        </w:rPr>
        <w:t xml:space="preserve"> </w:t>
      </w:r>
    </w:p>
    <w:p w14:paraId="0EBA165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13F8F5EF" w14:textId="77777777" w:rsidR="0071761E" w:rsidRDefault="0035271C">
      <w:pPr>
        <w:widowControl w:val="0"/>
        <w:pBdr>
          <w:top w:val="nil"/>
          <w:left w:val="nil"/>
          <w:bottom w:val="nil"/>
          <w:right w:val="nil"/>
          <w:between w:val="nil"/>
        </w:pBdr>
        <w:spacing w:line="240" w:lineRule="auto"/>
        <w:ind w:left="2412"/>
        <w:rPr>
          <w:rFonts w:ascii="Courier" w:eastAsia="Courier" w:hAnsi="Courier" w:cs="Courier"/>
          <w:color w:val="000000"/>
          <w:sz w:val="20"/>
          <w:szCs w:val="20"/>
        </w:rPr>
      </w:pPr>
      <w:r>
        <w:rPr>
          <w:rFonts w:ascii="Courier" w:eastAsia="Courier" w:hAnsi="Courier" w:cs="Courier"/>
          <w:color w:val="000000"/>
          <w:sz w:val="20"/>
          <w:szCs w:val="20"/>
          <w:u w:val="single"/>
        </w:rPr>
        <w:t>(c) The supreme court shall adopt rules for:</w:t>
      </w:r>
      <w:r>
        <w:rPr>
          <w:rFonts w:ascii="Courier" w:eastAsia="Courier" w:hAnsi="Courier" w:cs="Courier"/>
          <w:color w:val="000000"/>
          <w:sz w:val="20"/>
          <w:szCs w:val="20"/>
        </w:rPr>
        <w:t xml:space="preserve"> </w:t>
      </w:r>
    </w:p>
    <w:p w14:paraId="50FF86D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75E609ED"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u w:val="single"/>
        </w:rPr>
        <w:t>(1) transferring an appeal inappropriately filed in</w:t>
      </w:r>
      <w:r>
        <w:rPr>
          <w:rFonts w:ascii="Courier" w:eastAsia="Courier" w:hAnsi="Courier" w:cs="Courier"/>
          <w:color w:val="000000"/>
          <w:sz w:val="20"/>
          <w:szCs w:val="20"/>
        </w:rPr>
        <w:t xml:space="preserve"> </w:t>
      </w:r>
    </w:p>
    <w:p w14:paraId="1517BF0A"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4B08925D"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u w:val="single"/>
        </w:rPr>
        <w:t>the Fifteenth Court of Appeals to a court of appeals with</w:t>
      </w:r>
      <w:r>
        <w:rPr>
          <w:rFonts w:ascii="Courier" w:eastAsia="Courier" w:hAnsi="Courier" w:cs="Courier"/>
          <w:color w:val="000000"/>
          <w:sz w:val="20"/>
          <w:szCs w:val="20"/>
        </w:rPr>
        <w:t xml:space="preserve"> </w:t>
      </w:r>
    </w:p>
    <w:p w14:paraId="22E3C850"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17886654"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u w:val="single"/>
        </w:rPr>
        <w:t>jurisdiction over the appeal; and</w:t>
      </w:r>
      <w:r>
        <w:rPr>
          <w:rFonts w:ascii="Courier" w:eastAsia="Courier" w:hAnsi="Courier" w:cs="Courier"/>
          <w:color w:val="000000"/>
          <w:sz w:val="20"/>
          <w:szCs w:val="20"/>
        </w:rPr>
        <w:t xml:space="preserve"> </w:t>
      </w:r>
    </w:p>
    <w:p w14:paraId="66CA6002"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20 </w:t>
      </w:r>
    </w:p>
    <w:p w14:paraId="7CD20F1B"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(2) transferring to the Fifteenth Court of Appeals</w:t>
      </w:r>
      <w:r>
        <w:rPr>
          <w:rFonts w:ascii="Courier" w:eastAsia="Courier" w:hAnsi="Courier" w:cs="Courier"/>
          <w:color w:val="000000"/>
          <w:sz w:val="20"/>
          <w:szCs w:val="20"/>
        </w:rPr>
        <w:t xml:space="preserve"> </w:t>
      </w:r>
    </w:p>
    <w:p w14:paraId="219A6B9B" w14:textId="77777777" w:rsidR="0071761E" w:rsidRDefault="0035271C">
      <w:pPr>
        <w:widowControl w:val="0"/>
        <w:pBdr>
          <w:top w:val="nil"/>
          <w:left w:val="nil"/>
          <w:bottom w:val="nil"/>
          <w:right w:val="nil"/>
          <w:between w:val="nil"/>
        </w:pBdr>
        <w:spacing w:before="249"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3C1EE942"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u w:val="single"/>
        </w:rPr>
        <w:t>from another court of appeals the appeals over which the Fifteenth</w:t>
      </w:r>
      <w:r>
        <w:rPr>
          <w:rFonts w:ascii="Courier" w:eastAsia="Courier" w:hAnsi="Courier" w:cs="Courier"/>
          <w:color w:val="000000"/>
          <w:sz w:val="20"/>
          <w:szCs w:val="20"/>
        </w:rPr>
        <w:t xml:space="preserve"> </w:t>
      </w:r>
    </w:p>
    <w:p w14:paraId="08E75B8D"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2EAFEA25"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u w:val="single"/>
        </w:rPr>
        <w:t>Court of Appeals has exclusive intermediate appellate jurisdiction</w:t>
      </w:r>
      <w:r>
        <w:rPr>
          <w:rFonts w:ascii="Courier" w:eastAsia="Courier" w:hAnsi="Courier" w:cs="Courier"/>
          <w:color w:val="000000"/>
          <w:sz w:val="20"/>
          <w:szCs w:val="20"/>
        </w:rPr>
        <w:t xml:space="preserve"> </w:t>
      </w:r>
    </w:p>
    <w:p w14:paraId="2DB65094"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463E0E04" w14:textId="77777777" w:rsidR="0071761E" w:rsidRDefault="0035271C">
      <w:pPr>
        <w:widowControl w:val="0"/>
        <w:pBdr>
          <w:top w:val="nil"/>
          <w:left w:val="nil"/>
          <w:bottom w:val="nil"/>
          <w:right w:val="nil"/>
          <w:between w:val="nil"/>
        </w:pBdr>
        <w:spacing w:line="240" w:lineRule="auto"/>
        <w:ind w:left="1448"/>
        <w:rPr>
          <w:rFonts w:ascii="Courier" w:eastAsia="Courier" w:hAnsi="Courier" w:cs="Courier"/>
          <w:color w:val="000000"/>
          <w:sz w:val="20"/>
          <w:szCs w:val="20"/>
        </w:rPr>
      </w:pPr>
      <w:r>
        <w:rPr>
          <w:rFonts w:ascii="Courier" w:eastAsia="Courier" w:hAnsi="Courier" w:cs="Courier"/>
          <w:color w:val="000000"/>
          <w:sz w:val="20"/>
          <w:szCs w:val="20"/>
          <w:u w:val="single"/>
        </w:rPr>
        <w:t xml:space="preserve">under Section </w:t>
      </w:r>
      <w:r>
        <w:rPr>
          <w:rFonts w:ascii="Courier" w:eastAsia="Courier" w:hAnsi="Courier" w:cs="Courier"/>
          <w:color w:val="0000FF"/>
          <w:sz w:val="20"/>
          <w:szCs w:val="20"/>
          <w:u w:val="single"/>
        </w:rPr>
        <w:t>22.220</w:t>
      </w:r>
      <w:r>
        <w:rPr>
          <w:rFonts w:ascii="Courier" w:eastAsia="Courier" w:hAnsi="Courier" w:cs="Courier"/>
          <w:color w:val="000000"/>
          <w:sz w:val="20"/>
          <w:szCs w:val="20"/>
          <w:u w:val="single"/>
        </w:rPr>
        <w:t>(d).</w:t>
      </w:r>
      <w:r>
        <w:rPr>
          <w:rFonts w:ascii="Courier" w:eastAsia="Courier" w:hAnsi="Courier" w:cs="Courier"/>
          <w:color w:val="000000"/>
          <w:sz w:val="20"/>
          <w:szCs w:val="20"/>
        </w:rPr>
        <w:t xml:space="preserve"> </w:t>
      </w:r>
    </w:p>
    <w:p w14:paraId="55AC7788"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54729291"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1.09. Section </w:t>
      </w:r>
      <w:r>
        <w:rPr>
          <w:rFonts w:ascii="Courier" w:eastAsia="Courier" w:hAnsi="Courier" w:cs="Courier"/>
          <w:color w:val="0000FF"/>
          <w:sz w:val="20"/>
          <w:szCs w:val="20"/>
        </w:rPr>
        <w:t>659.012</w:t>
      </w:r>
      <w:r>
        <w:rPr>
          <w:rFonts w:ascii="Courier" w:eastAsia="Courier" w:hAnsi="Courier" w:cs="Courier"/>
          <w:color w:val="000000"/>
          <w:sz w:val="20"/>
          <w:szCs w:val="20"/>
        </w:rPr>
        <w:t xml:space="preserve">(a), Government Code, is </w:t>
      </w:r>
    </w:p>
    <w:p w14:paraId="4A6DAFAC"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6CF94202"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to read as follows: </w:t>
      </w:r>
    </w:p>
    <w:p w14:paraId="31662F7A"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3838329D"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(a) Notwithstanding Section </w:t>
      </w:r>
      <w:r>
        <w:rPr>
          <w:rFonts w:ascii="Courier" w:eastAsia="Courier" w:hAnsi="Courier" w:cs="Courier"/>
          <w:color w:val="0000FF"/>
          <w:sz w:val="20"/>
          <w:szCs w:val="20"/>
        </w:rPr>
        <w:t xml:space="preserve">659.011 </w:t>
      </w:r>
      <w:r>
        <w:rPr>
          <w:rFonts w:ascii="Courier" w:eastAsia="Courier" w:hAnsi="Courier" w:cs="Courier"/>
          <w:color w:val="000000"/>
          <w:sz w:val="20"/>
          <w:szCs w:val="20"/>
        </w:rPr>
        <w:t xml:space="preserve">and subject to </w:t>
      </w:r>
    </w:p>
    <w:p w14:paraId="5EFA7BF6"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4A727EC8"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rPr>
        <w:t xml:space="preserve">Subsections (b) and (b-1): </w:t>
      </w:r>
    </w:p>
    <w:p w14:paraId="2576A682" w14:textId="77777777" w:rsidR="0071761E" w:rsidRDefault="0035271C">
      <w:pPr>
        <w:widowControl w:val="0"/>
        <w:pBdr>
          <w:top w:val="nil"/>
          <w:left w:val="nil"/>
          <w:bottom w:val="nil"/>
          <w:right w:val="nil"/>
          <w:between w:val="nil"/>
        </w:pBdr>
        <w:spacing w:before="882" w:line="240" w:lineRule="auto"/>
        <w:ind w:right="5584"/>
        <w:jc w:val="right"/>
        <w:rPr>
          <w:rFonts w:ascii="Courier" w:eastAsia="Courier" w:hAnsi="Courier" w:cs="Courier"/>
          <w:color w:val="000000"/>
          <w:sz w:val="20"/>
          <w:szCs w:val="20"/>
        </w:rPr>
      </w:pPr>
      <w:r>
        <w:rPr>
          <w:rFonts w:ascii="Courier" w:eastAsia="Courier" w:hAnsi="Courier" w:cs="Courier"/>
          <w:color w:val="000000"/>
          <w:sz w:val="20"/>
          <w:szCs w:val="20"/>
        </w:rPr>
        <w:t>6</w:t>
      </w:r>
    </w:p>
    <w:p w14:paraId="53DE99A0"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1DB86525"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460D03FF"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rPr>
        <w:t xml:space="preserve">(1) a judge of a district court is entitled to an </w:t>
      </w:r>
    </w:p>
    <w:p w14:paraId="7C5F3961"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6C294615" w14:textId="77777777" w:rsidR="0071761E" w:rsidRDefault="0035271C">
      <w:pPr>
        <w:widowControl w:val="0"/>
        <w:pBdr>
          <w:top w:val="nil"/>
          <w:left w:val="nil"/>
          <w:bottom w:val="nil"/>
          <w:right w:val="nil"/>
          <w:between w:val="nil"/>
        </w:pBdr>
        <w:spacing w:line="240" w:lineRule="auto"/>
        <w:ind w:right="796"/>
        <w:jc w:val="right"/>
        <w:rPr>
          <w:rFonts w:ascii="Courier" w:eastAsia="Courier" w:hAnsi="Courier" w:cs="Courier"/>
          <w:color w:val="000000"/>
          <w:sz w:val="20"/>
          <w:szCs w:val="20"/>
        </w:rPr>
      </w:pPr>
      <w:r>
        <w:rPr>
          <w:rFonts w:ascii="Courier" w:eastAsia="Courier" w:hAnsi="Courier" w:cs="Courier"/>
          <w:color w:val="000000"/>
          <w:sz w:val="20"/>
          <w:szCs w:val="20"/>
        </w:rPr>
        <w:t xml:space="preserve">annual base salary from the state as set by the General </w:t>
      </w:r>
    </w:p>
    <w:p w14:paraId="0672799C"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70B01163"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rPr>
        <w:t xml:space="preserve">Appropriations Act in an amount equal to at least $140,000, except </w:t>
      </w:r>
    </w:p>
    <w:p w14:paraId="2D97FA41"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3A6849AF"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rPr>
        <w:t xml:space="preserve">that the combined base salary of a district judge from all state and </w:t>
      </w:r>
    </w:p>
    <w:p w14:paraId="4DDF8FA5"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14969B50" w14:textId="77777777" w:rsidR="0071761E" w:rsidRDefault="0035271C">
      <w:pPr>
        <w:widowControl w:val="0"/>
        <w:pBdr>
          <w:top w:val="nil"/>
          <w:left w:val="nil"/>
          <w:bottom w:val="nil"/>
          <w:right w:val="nil"/>
          <w:between w:val="nil"/>
        </w:pBdr>
        <w:spacing w:line="240" w:lineRule="auto"/>
        <w:ind w:right="795"/>
        <w:jc w:val="right"/>
        <w:rPr>
          <w:rFonts w:ascii="Courier" w:eastAsia="Courier" w:hAnsi="Courier" w:cs="Courier"/>
          <w:color w:val="000000"/>
          <w:sz w:val="20"/>
          <w:szCs w:val="20"/>
        </w:rPr>
      </w:pPr>
      <w:r>
        <w:rPr>
          <w:rFonts w:ascii="Courier" w:eastAsia="Courier" w:hAnsi="Courier" w:cs="Courier"/>
          <w:color w:val="000000"/>
          <w:sz w:val="20"/>
          <w:szCs w:val="20"/>
        </w:rPr>
        <w:t xml:space="preserve">county sources, including compensation for any extrajudicial </w:t>
      </w:r>
    </w:p>
    <w:p w14:paraId="70D114E4"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201B5DF3"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services performed on behalf of the county, may not exceed the </w:t>
      </w:r>
    </w:p>
    <w:p w14:paraId="54EFF523"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149C32F5" w14:textId="77777777" w:rsidR="0071761E" w:rsidRDefault="0035271C">
      <w:pPr>
        <w:widowControl w:val="0"/>
        <w:pBdr>
          <w:top w:val="nil"/>
          <w:left w:val="nil"/>
          <w:bottom w:val="nil"/>
          <w:right w:val="nil"/>
          <w:between w:val="nil"/>
        </w:pBdr>
        <w:spacing w:line="240" w:lineRule="auto"/>
        <w:ind w:right="788"/>
        <w:jc w:val="right"/>
        <w:rPr>
          <w:rFonts w:ascii="Courier" w:eastAsia="Courier" w:hAnsi="Courier" w:cs="Courier"/>
          <w:color w:val="000000"/>
          <w:sz w:val="20"/>
          <w:szCs w:val="20"/>
        </w:rPr>
      </w:pPr>
      <w:r>
        <w:rPr>
          <w:rFonts w:ascii="Courier" w:eastAsia="Courier" w:hAnsi="Courier" w:cs="Courier"/>
          <w:color w:val="000000"/>
          <w:sz w:val="20"/>
          <w:szCs w:val="20"/>
        </w:rPr>
        <w:t xml:space="preserve">amount that is $5,000 less than the maximum combined base salary </w:t>
      </w:r>
    </w:p>
    <w:p w14:paraId="475BA26B"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2172AC4E"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from all state and county sources for a justice of a court of </w:t>
      </w:r>
    </w:p>
    <w:p w14:paraId="4748E01C"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51CA7FB7"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appeals other than a chief justice as determined under this </w:t>
      </w:r>
    </w:p>
    <w:p w14:paraId="60927EB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6F155B79"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rPr>
        <w:t xml:space="preserve">subsection; </w:t>
      </w:r>
    </w:p>
    <w:p w14:paraId="216314FD"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7128F444"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(2) </w:t>
      </w:r>
      <w:r>
        <w:rPr>
          <w:rFonts w:ascii="Courier" w:eastAsia="Courier" w:hAnsi="Courier" w:cs="Courier"/>
          <w:color w:val="000000"/>
          <w:sz w:val="20"/>
          <w:szCs w:val="20"/>
          <w:u w:val="single"/>
        </w:rPr>
        <w:t>except as provided by Subdivision (3),</w:t>
      </w:r>
      <w:r>
        <w:rPr>
          <w:rFonts w:ascii="Courier" w:eastAsia="Courier" w:hAnsi="Courier" w:cs="Courier"/>
          <w:color w:val="000000"/>
          <w:sz w:val="20"/>
          <w:szCs w:val="20"/>
        </w:rPr>
        <w:t xml:space="preserve"> a justice </w:t>
      </w:r>
    </w:p>
    <w:p w14:paraId="4B2FC40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0280D70E"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rPr>
        <w:t xml:space="preserve">of a court of appeals other than the chief justice is entitled to an </w:t>
      </w:r>
    </w:p>
    <w:p w14:paraId="23C6EDA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21972683"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annual base salary from the state in the amount equal to 110 percent </w:t>
      </w:r>
    </w:p>
    <w:p w14:paraId="3EAD4515"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18401A23" w14:textId="77777777" w:rsidR="0071761E" w:rsidRDefault="0035271C">
      <w:pPr>
        <w:widowControl w:val="0"/>
        <w:pBdr>
          <w:top w:val="nil"/>
          <w:left w:val="nil"/>
          <w:bottom w:val="nil"/>
          <w:right w:val="nil"/>
          <w:between w:val="nil"/>
        </w:pBdr>
        <w:spacing w:line="240" w:lineRule="auto"/>
        <w:ind w:right="796"/>
        <w:jc w:val="right"/>
        <w:rPr>
          <w:rFonts w:ascii="Courier" w:eastAsia="Courier" w:hAnsi="Courier" w:cs="Courier"/>
          <w:color w:val="000000"/>
          <w:sz w:val="20"/>
          <w:szCs w:val="20"/>
        </w:rPr>
      </w:pPr>
      <w:r>
        <w:rPr>
          <w:rFonts w:ascii="Courier" w:eastAsia="Courier" w:hAnsi="Courier" w:cs="Courier"/>
          <w:color w:val="000000"/>
          <w:sz w:val="20"/>
          <w:szCs w:val="20"/>
        </w:rPr>
        <w:t xml:space="preserve">of the state base salary of a district judge as set by the General </w:t>
      </w:r>
    </w:p>
    <w:p w14:paraId="6E376C94"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5F4D6EFD"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color w:val="000000"/>
          <w:sz w:val="20"/>
          <w:szCs w:val="20"/>
        </w:rPr>
      </w:pPr>
      <w:r>
        <w:rPr>
          <w:rFonts w:ascii="Courier" w:eastAsia="Courier" w:hAnsi="Courier" w:cs="Courier"/>
          <w:color w:val="000000"/>
          <w:sz w:val="20"/>
          <w:szCs w:val="20"/>
        </w:rPr>
        <w:t xml:space="preserve">Appropriations Act, except that the combined base salary of a </w:t>
      </w:r>
    </w:p>
    <w:p w14:paraId="38A7B81A"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154E8F45" w14:textId="77777777" w:rsidR="0071761E" w:rsidRDefault="0035271C">
      <w:pPr>
        <w:widowControl w:val="0"/>
        <w:pBdr>
          <w:top w:val="nil"/>
          <w:left w:val="nil"/>
          <w:bottom w:val="nil"/>
          <w:right w:val="nil"/>
          <w:between w:val="nil"/>
        </w:pBdr>
        <w:spacing w:line="240" w:lineRule="auto"/>
        <w:ind w:right="780"/>
        <w:jc w:val="right"/>
        <w:rPr>
          <w:rFonts w:ascii="Courier" w:eastAsia="Courier" w:hAnsi="Courier" w:cs="Courier"/>
          <w:color w:val="000000"/>
          <w:sz w:val="20"/>
          <w:szCs w:val="20"/>
        </w:rPr>
      </w:pPr>
      <w:r>
        <w:rPr>
          <w:rFonts w:ascii="Courier" w:eastAsia="Courier" w:hAnsi="Courier" w:cs="Courier"/>
          <w:color w:val="000000"/>
          <w:sz w:val="20"/>
          <w:szCs w:val="20"/>
        </w:rPr>
        <w:t xml:space="preserve">justice of the court of appeals other than the chief justice from </w:t>
      </w:r>
    </w:p>
    <w:p w14:paraId="01DB0B09"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4B42F7E4" w14:textId="77777777" w:rsidR="0071761E" w:rsidRDefault="0035271C">
      <w:pPr>
        <w:widowControl w:val="0"/>
        <w:pBdr>
          <w:top w:val="nil"/>
          <w:left w:val="nil"/>
          <w:bottom w:val="nil"/>
          <w:right w:val="nil"/>
          <w:between w:val="nil"/>
        </w:pBdr>
        <w:spacing w:line="240" w:lineRule="auto"/>
        <w:ind w:right="788"/>
        <w:jc w:val="right"/>
        <w:rPr>
          <w:rFonts w:ascii="Courier" w:eastAsia="Courier" w:hAnsi="Courier" w:cs="Courier"/>
          <w:color w:val="000000"/>
          <w:sz w:val="20"/>
          <w:szCs w:val="20"/>
        </w:rPr>
      </w:pPr>
      <w:r>
        <w:rPr>
          <w:rFonts w:ascii="Courier" w:eastAsia="Courier" w:hAnsi="Courier" w:cs="Courier"/>
          <w:color w:val="000000"/>
          <w:sz w:val="20"/>
          <w:szCs w:val="20"/>
        </w:rPr>
        <w:t xml:space="preserve">all state and county sources, including compensation for any </w:t>
      </w:r>
    </w:p>
    <w:p w14:paraId="632CB255"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44C242D1"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rPr>
        <w:t xml:space="preserve">extrajudicial services performed on behalf of the county, may not </w:t>
      </w:r>
    </w:p>
    <w:p w14:paraId="6B8A20E4"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2D1CCA48"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color w:val="000000"/>
          <w:sz w:val="20"/>
          <w:szCs w:val="20"/>
        </w:rPr>
      </w:pPr>
      <w:r>
        <w:rPr>
          <w:rFonts w:ascii="Courier" w:eastAsia="Courier" w:hAnsi="Courier" w:cs="Courier"/>
          <w:color w:val="000000"/>
          <w:sz w:val="20"/>
          <w:szCs w:val="20"/>
        </w:rPr>
        <w:t xml:space="preserve">exceed the amount that is $5,000 less than the base salary for a </w:t>
      </w:r>
    </w:p>
    <w:p w14:paraId="448904F2"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578F9B1E" w14:textId="77777777" w:rsidR="0071761E" w:rsidRDefault="0035271C">
      <w:pPr>
        <w:widowControl w:val="0"/>
        <w:pBdr>
          <w:top w:val="nil"/>
          <w:left w:val="nil"/>
          <w:bottom w:val="nil"/>
          <w:right w:val="nil"/>
          <w:between w:val="nil"/>
        </w:pBdr>
        <w:spacing w:line="240" w:lineRule="auto"/>
        <w:ind w:right="1190"/>
        <w:jc w:val="right"/>
        <w:rPr>
          <w:rFonts w:ascii="Courier" w:eastAsia="Courier" w:hAnsi="Courier" w:cs="Courier"/>
          <w:color w:val="000000"/>
          <w:sz w:val="20"/>
          <w:szCs w:val="20"/>
        </w:rPr>
      </w:pPr>
      <w:r>
        <w:rPr>
          <w:rFonts w:ascii="Courier" w:eastAsia="Courier" w:hAnsi="Courier" w:cs="Courier"/>
          <w:color w:val="000000"/>
          <w:sz w:val="20"/>
          <w:szCs w:val="20"/>
        </w:rPr>
        <w:t xml:space="preserve">justice of the supreme court as determined under this subsection; </w:t>
      </w:r>
    </w:p>
    <w:p w14:paraId="3B3EBA9F" w14:textId="77777777" w:rsidR="0071761E" w:rsidRDefault="0035271C">
      <w:pPr>
        <w:widowControl w:val="0"/>
        <w:pBdr>
          <w:top w:val="nil"/>
          <w:left w:val="nil"/>
          <w:bottom w:val="nil"/>
          <w:right w:val="nil"/>
          <w:between w:val="nil"/>
        </w:pBdr>
        <w:spacing w:before="248"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708A2EBD"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rPr>
        <w:t xml:space="preserve">(3) </w:t>
      </w:r>
      <w:r>
        <w:rPr>
          <w:rFonts w:ascii="Courier" w:eastAsia="Courier" w:hAnsi="Courier" w:cs="Courier"/>
          <w:color w:val="000000"/>
          <w:sz w:val="20"/>
          <w:szCs w:val="20"/>
          <w:u w:val="single"/>
        </w:rPr>
        <w:t>a justice of the Court of Appeals for the Fifteenth</w:t>
      </w:r>
      <w:r>
        <w:rPr>
          <w:rFonts w:ascii="Courier" w:eastAsia="Courier" w:hAnsi="Courier" w:cs="Courier"/>
          <w:color w:val="000000"/>
          <w:sz w:val="20"/>
          <w:szCs w:val="20"/>
        </w:rPr>
        <w:t xml:space="preserve"> </w:t>
      </w:r>
    </w:p>
    <w:p w14:paraId="003005B8"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4D581D77"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u w:val="single"/>
        </w:rPr>
        <w:t>Court of Appeals District other than the chief justice is entitled</w:t>
      </w:r>
      <w:r>
        <w:rPr>
          <w:rFonts w:ascii="Courier" w:eastAsia="Courier" w:hAnsi="Courier" w:cs="Courier"/>
          <w:color w:val="000000"/>
          <w:sz w:val="20"/>
          <w:szCs w:val="20"/>
        </w:rPr>
        <w:t xml:space="preserve"> </w:t>
      </w:r>
    </w:p>
    <w:p w14:paraId="486F2BDC"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6BF25FAD"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u w:val="single"/>
        </w:rPr>
        <w:t>to an annual base salary from the state in the amount equal to</w:t>
      </w:r>
      <w:r>
        <w:rPr>
          <w:rFonts w:ascii="Courier" w:eastAsia="Courier" w:hAnsi="Courier" w:cs="Courier"/>
          <w:color w:val="000000"/>
          <w:sz w:val="20"/>
          <w:szCs w:val="20"/>
        </w:rPr>
        <w:t xml:space="preserve"> </w:t>
      </w:r>
    </w:p>
    <w:p w14:paraId="4C4D57FF"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4E35BDE8"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u w:val="single"/>
        </w:rPr>
        <w:t>$5,000 less than 120 percent of the state base salary of a district</w:t>
      </w:r>
      <w:r>
        <w:rPr>
          <w:rFonts w:ascii="Courier" w:eastAsia="Courier" w:hAnsi="Courier" w:cs="Courier"/>
          <w:color w:val="000000"/>
          <w:sz w:val="20"/>
          <w:szCs w:val="20"/>
        </w:rPr>
        <w:t xml:space="preserve"> </w:t>
      </w:r>
    </w:p>
    <w:p w14:paraId="7EC3592D"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274102C5"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u w:val="single"/>
        </w:rPr>
        <w:t>judge as set by the General Appropriations Act;</w:t>
      </w:r>
      <w:r>
        <w:rPr>
          <w:rFonts w:ascii="Courier" w:eastAsia="Courier" w:hAnsi="Courier" w:cs="Courier"/>
          <w:color w:val="000000"/>
          <w:sz w:val="20"/>
          <w:szCs w:val="20"/>
        </w:rPr>
        <w:t xml:space="preserve"> </w:t>
      </w:r>
    </w:p>
    <w:p w14:paraId="0413F6F1"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0CF537F2"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(4) </w:t>
      </w:r>
      <w:r>
        <w:rPr>
          <w:rFonts w:ascii="Courier" w:eastAsia="Courier" w:hAnsi="Courier" w:cs="Courier"/>
          <w:color w:val="000000"/>
          <w:sz w:val="20"/>
          <w:szCs w:val="20"/>
        </w:rPr>
        <w:t xml:space="preserve">a justice of the supreme court other than the chief </w:t>
      </w:r>
    </w:p>
    <w:p w14:paraId="367001D3"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0202DD5D" w14:textId="77777777" w:rsidR="0071761E" w:rsidRDefault="0035271C">
      <w:pPr>
        <w:widowControl w:val="0"/>
        <w:pBdr>
          <w:top w:val="nil"/>
          <w:left w:val="nil"/>
          <w:bottom w:val="nil"/>
          <w:right w:val="nil"/>
          <w:between w:val="nil"/>
        </w:pBdr>
        <w:spacing w:line="1109" w:lineRule="auto"/>
        <w:ind w:left="1465" w:right="803"/>
        <w:jc w:val="center"/>
        <w:rPr>
          <w:rFonts w:ascii="Courier" w:eastAsia="Courier" w:hAnsi="Courier" w:cs="Courier"/>
          <w:color w:val="000000"/>
          <w:sz w:val="20"/>
          <w:szCs w:val="20"/>
        </w:rPr>
      </w:pPr>
      <w:r>
        <w:rPr>
          <w:rFonts w:ascii="Courier" w:eastAsia="Courier" w:hAnsi="Courier" w:cs="Courier"/>
          <w:color w:val="000000"/>
          <w:sz w:val="20"/>
          <w:szCs w:val="20"/>
        </w:rPr>
        <w:t>justice or a judge of the court of criminal appeals other than the 7</w:t>
      </w:r>
    </w:p>
    <w:p w14:paraId="42F2E6DE"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7B8FA152"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502CD35B"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rPr>
        <w:t xml:space="preserve">presiding judge is entitled to an annual base salary from the state </w:t>
      </w:r>
    </w:p>
    <w:p w14:paraId="62B51A9B"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58CA9043"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color w:val="000000"/>
          <w:sz w:val="20"/>
          <w:szCs w:val="20"/>
        </w:rPr>
      </w:pPr>
      <w:r>
        <w:rPr>
          <w:rFonts w:ascii="Courier" w:eastAsia="Courier" w:hAnsi="Courier" w:cs="Courier"/>
          <w:color w:val="000000"/>
          <w:sz w:val="20"/>
          <w:szCs w:val="20"/>
        </w:rPr>
        <w:t xml:space="preserve">in the amount equal to 120 percent of the state base salary of a </w:t>
      </w:r>
    </w:p>
    <w:p w14:paraId="6E0D4004"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0D5DC5F4" w14:textId="77777777" w:rsidR="0071761E" w:rsidRDefault="0035271C">
      <w:pPr>
        <w:widowControl w:val="0"/>
        <w:pBdr>
          <w:top w:val="nil"/>
          <w:left w:val="nil"/>
          <w:bottom w:val="nil"/>
          <w:right w:val="nil"/>
          <w:between w:val="nil"/>
        </w:pBdr>
        <w:spacing w:line="240" w:lineRule="auto"/>
        <w:ind w:left="1460"/>
        <w:rPr>
          <w:rFonts w:ascii="Courier" w:eastAsia="Courier" w:hAnsi="Courier" w:cs="Courier"/>
          <w:color w:val="000000"/>
          <w:sz w:val="20"/>
          <w:szCs w:val="20"/>
        </w:rPr>
      </w:pPr>
      <w:r>
        <w:rPr>
          <w:rFonts w:ascii="Courier" w:eastAsia="Courier" w:hAnsi="Courier" w:cs="Courier"/>
          <w:color w:val="000000"/>
          <w:sz w:val="20"/>
          <w:szCs w:val="20"/>
        </w:rPr>
        <w:t xml:space="preserve">district judge as set by the General Appropriations Act; and </w:t>
      </w:r>
    </w:p>
    <w:p w14:paraId="617FD5B7"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0036B08A"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u w:val="single"/>
        </w:rPr>
        <w:t xml:space="preserve">(5) </w:t>
      </w:r>
      <w:r>
        <w:rPr>
          <w:rFonts w:ascii="Courier" w:eastAsia="Courier" w:hAnsi="Courier" w:cs="Courier"/>
          <w:color w:val="000000"/>
          <w:sz w:val="20"/>
          <w:szCs w:val="20"/>
        </w:rPr>
        <w:t>[</w:t>
      </w:r>
      <w:r>
        <w:rPr>
          <w:rFonts w:ascii="Courier" w:eastAsia="Courier" w:hAnsi="Courier" w:cs="Courier"/>
          <w:strike/>
          <w:color w:val="000000"/>
          <w:sz w:val="20"/>
          <w:szCs w:val="20"/>
        </w:rPr>
        <w:t>(4)</w:t>
      </w:r>
      <w:r>
        <w:rPr>
          <w:rFonts w:ascii="Courier" w:eastAsia="Courier" w:hAnsi="Courier" w:cs="Courier"/>
          <w:color w:val="000000"/>
          <w:sz w:val="20"/>
          <w:szCs w:val="20"/>
        </w:rPr>
        <w:t xml:space="preserve">] the chief justice or presiding judge of an </w:t>
      </w:r>
    </w:p>
    <w:p w14:paraId="4D1F568E"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464856CF"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rPr>
        <w:t xml:space="preserve">appellate court is entitled to an annual base salary from the state </w:t>
      </w:r>
    </w:p>
    <w:p w14:paraId="60372787"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3EF44833"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rPr>
        <w:t xml:space="preserve">in the amount equal to $2,500 more than the state base salary </w:t>
      </w:r>
    </w:p>
    <w:p w14:paraId="3C82A46B"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7 </w:t>
      </w:r>
    </w:p>
    <w:p w14:paraId="7AEA792E"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rPr>
        <w:t xml:space="preserve">provided for the other justices or judges of the court, except that </w:t>
      </w:r>
    </w:p>
    <w:p w14:paraId="1037D186"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486DC63D"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the combined base salary of the chief justice of a court of appeals </w:t>
      </w:r>
    </w:p>
    <w:p w14:paraId="365AF3B8"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5A44A05A"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rPr>
        <w:t xml:space="preserve">from all state and county sources may not exceed the amount equal to </w:t>
      </w:r>
    </w:p>
    <w:p w14:paraId="15C8739D"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46081C7C"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rPr>
        <w:t xml:space="preserve">$2,500 less than the base salary for a justice of the supreme court </w:t>
      </w:r>
    </w:p>
    <w:p w14:paraId="4039A1B4"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7DFD5C5D"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as determined under this subsection. </w:t>
      </w:r>
    </w:p>
    <w:p w14:paraId="7BCD6427"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11881C7D"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1.10. Section </w:t>
      </w:r>
      <w:r>
        <w:rPr>
          <w:rFonts w:ascii="Courier" w:eastAsia="Courier" w:hAnsi="Courier" w:cs="Courier"/>
          <w:color w:val="0000FF"/>
          <w:sz w:val="20"/>
          <w:szCs w:val="20"/>
        </w:rPr>
        <w:t>2001.038</w:t>
      </w:r>
      <w:r>
        <w:rPr>
          <w:rFonts w:ascii="Courier" w:eastAsia="Courier" w:hAnsi="Courier" w:cs="Courier"/>
          <w:color w:val="000000"/>
          <w:sz w:val="20"/>
          <w:szCs w:val="20"/>
        </w:rPr>
        <w:t xml:space="preserve">(f), Government Code, is </w:t>
      </w:r>
    </w:p>
    <w:p w14:paraId="2DB9A5AD"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4615B584"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to read as follows: </w:t>
      </w:r>
    </w:p>
    <w:p w14:paraId="49E1505C"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63D4B73B"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(f) A Travis County district court in which an action is </w:t>
      </w:r>
    </w:p>
    <w:p w14:paraId="72863C28"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22BEAFB0" w14:textId="77777777" w:rsidR="0071761E" w:rsidRDefault="0035271C">
      <w:pPr>
        <w:widowControl w:val="0"/>
        <w:pBdr>
          <w:top w:val="nil"/>
          <w:left w:val="nil"/>
          <w:bottom w:val="nil"/>
          <w:right w:val="nil"/>
          <w:between w:val="nil"/>
        </w:pBdr>
        <w:spacing w:line="240" w:lineRule="auto"/>
        <w:ind w:right="788"/>
        <w:jc w:val="right"/>
        <w:rPr>
          <w:rFonts w:ascii="Courier" w:eastAsia="Courier" w:hAnsi="Courier" w:cs="Courier"/>
          <w:color w:val="000000"/>
          <w:sz w:val="20"/>
          <w:szCs w:val="20"/>
        </w:rPr>
      </w:pPr>
      <w:r>
        <w:rPr>
          <w:rFonts w:ascii="Courier" w:eastAsia="Courier" w:hAnsi="Courier" w:cs="Courier"/>
          <w:color w:val="000000"/>
          <w:sz w:val="20"/>
          <w:szCs w:val="20"/>
        </w:rPr>
        <w:t xml:space="preserve">brought under this section, on its own motion or the motion of any </w:t>
      </w:r>
    </w:p>
    <w:p w14:paraId="0866AEA9"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664733F4"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party, may request transfer of the action to the Court of Appeals </w:t>
      </w:r>
    </w:p>
    <w:p w14:paraId="54A0F813"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3E59C1FA"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rPr>
        <w:t>for the</w:t>
      </w:r>
      <w:r>
        <w:rPr>
          <w:rFonts w:ascii="Courier" w:eastAsia="Courier" w:hAnsi="Courier" w:cs="Courier"/>
          <w:color w:val="000000"/>
          <w:sz w:val="20"/>
          <w:szCs w:val="20"/>
          <w:u w:val="single"/>
        </w:rPr>
        <w:t xml:space="preserve"> Fifteenth</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Third</w:t>
      </w:r>
      <w:r>
        <w:rPr>
          <w:rFonts w:ascii="Courier" w:eastAsia="Courier" w:hAnsi="Courier" w:cs="Courier"/>
          <w:color w:val="000000"/>
          <w:sz w:val="20"/>
          <w:szCs w:val="20"/>
        </w:rPr>
        <w:t xml:space="preserve">] Court of Appeals District if the district </w:t>
      </w:r>
    </w:p>
    <w:p w14:paraId="14735BD4"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28969CD9" w14:textId="77777777" w:rsidR="0071761E" w:rsidRDefault="0035271C">
      <w:pPr>
        <w:widowControl w:val="0"/>
        <w:pBdr>
          <w:top w:val="nil"/>
          <w:left w:val="nil"/>
          <w:bottom w:val="nil"/>
          <w:right w:val="nil"/>
          <w:between w:val="nil"/>
        </w:pBdr>
        <w:spacing w:line="240" w:lineRule="auto"/>
        <w:ind w:right="830"/>
        <w:jc w:val="right"/>
        <w:rPr>
          <w:rFonts w:ascii="Courier" w:eastAsia="Courier" w:hAnsi="Courier" w:cs="Courier"/>
          <w:color w:val="000000"/>
          <w:sz w:val="20"/>
          <w:szCs w:val="20"/>
        </w:rPr>
      </w:pPr>
      <w:r>
        <w:rPr>
          <w:rFonts w:ascii="Courier" w:eastAsia="Courier" w:hAnsi="Courier" w:cs="Courier"/>
          <w:color w:val="000000"/>
          <w:sz w:val="20"/>
          <w:szCs w:val="20"/>
        </w:rPr>
        <w:t xml:space="preserve">court finds that the public interest requires a prompt, </w:t>
      </w:r>
    </w:p>
    <w:p w14:paraId="350BF997"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2772D7A5"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authoritative determination of the validity or applicability of the </w:t>
      </w:r>
    </w:p>
    <w:p w14:paraId="7BC79AD9"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338C62BB" w14:textId="77777777" w:rsidR="0071761E" w:rsidRDefault="0035271C">
      <w:pPr>
        <w:widowControl w:val="0"/>
        <w:pBdr>
          <w:top w:val="nil"/>
          <w:left w:val="nil"/>
          <w:bottom w:val="nil"/>
          <w:right w:val="nil"/>
          <w:between w:val="nil"/>
        </w:pBdr>
        <w:spacing w:line="240" w:lineRule="auto"/>
        <w:ind w:right="809"/>
        <w:jc w:val="right"/>
        <w:rPr>
          <w:rFonts w:ascii="Courier" w:eastAsia="Courier" w:hAnsi="Courier" w:cs="Courier"/>
          <w:color w:val="000000"/>
          <w:sz w:val="20"/>
          <w:szCs w:val="20"/>
        </w:rPr>
      </w:pPr>
      <w:r>
        <w:rPr>
          <w:rFonts w:ascii="Courier" w:eastAsia="Courier" w:hAnsi="Courier" w:cs="Courier"/>
          <w:color w:val="000000"/>
          <w:sz w:val="20"/>
          <w:szCs w:val="20"/>
        </w:rPr>
        <w:t xml:space="preserve">rule in question and the case would ordinarily be appealed. After </w:t>
      </w:r>
    </w:p>
    <w:p w14:paraId="2BB468FE"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432C8F92" w14:textId="77777777" w:rsidR="0071761E" w:rsidRDefault="0035271C">
      <w:pPr>
        <w:widowControl w:val="0"/>
        <w:pBdr>
          <w:top w:val="nil"/>
          <w:left w:val="nil"/>
          <w:bottom w:val="nil"/>
          <w:right w:val="nil"/>
          <w:between w:val="nil"/>
        </w:pBdr>
        <w:spacing w:line="240" w:lineRule="auto"/>
        <w:ind w:right="830"/>
        <w:jc w:val="right"/>
        <w:rPr>
          <w:rFonts w:ascii="Courier" w:eastAsia="Courier" w:hAnsi="Courier" w:cs="Courier"/>
          <w:color w:val="000000"/>
          <w:sz w:val="20"/>
          <w:szCs w:val="20"/>
        </w:rPr>
      </w:pPr>
      <w:r>
        <w:rPr>
          <w:rFonts w:ascii="Courier" w:eastAsia="Courier" w:hAnsi="Courier" w:cs="Courier"/>
          <w:color w:val="000000"/>
          <w:sz w:val="20"/>
          <w:szCs w:val="20"/>
        </w:rPr>
        <w:t xml:space="preserve">filing of the district court </w:t>
      </w:r>
      <w:r>
        <w:rPr>
          <w:rFonts w:ascii="Courier" w:eastAsia="Courier" w:hAnsi="Courier" w:cs="Courier"/>
          <w:color w:val="000000"/>
          <w:sz w:val="18"/>
          <w:szCs w:val="18"/>
        </w:rPr>
        <w:t>’</w:t>
      </w:r>
      <w:r>
        <w:rPr>
          <w:rFonts w:ascii="Courier" w:eastAsia="Courier" w:hAnsi="Courier" w:cs="Courier"/>
          <w:color w:val="000000"/>
          <w:sz w:val="20"/>
          <w:szCs w:val="20"/>
        </w:rPr>
        <w:t xml:space="preserve">s request with the court of appeals, </w:t>
      </w:r>
    </w:p>
    <w:p w14:paraId="1F8CAFD4"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73421F0B"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rPr>
        <w:t xml:space="preserve">transfer of the action may be granted by the court of appeals if it </w:t>
      </w:r>
    </w:p>
    <w:p w14:paraId="4AADF0B1"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0DF78E58"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agrees with the findings of the district court concerning the </w:t>
      </w:r>
    </w:p>
    <w:p w14:paraId="6D1C89DA"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7AE15FC3"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application of the statutory standards to the action. On entry of </w:t>
      </w:r>
    </w:p>
    <w:p w14:paraId="3323A783"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79DE272D"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an order by the court of appeals granting transfer, the action is </w:t>
      </w:r>
    </w:p>
    <w:p w14:paraId="5A91DA57"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28721226"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rPr>
        <w:t xml:space="preserve">transferred to the court of appeals for decision, and the validity </w:t>
      </w:r>
    </w:p>
    <w:p w14:paraId="3B2F0DC7"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17305A32" w14:textId="77777777" w:rsidR="0071761E" w:rsidRDefault="0035271C">
      <w:pPr>
        <w:widowControl w:val="0"/>
        <w:pBdr>
          <w:top w:val="nil"/>
          <w:left w:val="nil"/>
          <w:bottom w:val="nil"/>
          <w:right w:val="nil"/>
          <w:between w:val="nil"/>
        </w:pBdr>
        <w:spacing w:line="1110" w:lineRule="auto"/>
        <w:ind w:left="1462" w:right="796"/>
        <w:jc w:val="center"/>
        <w:rPr>
          <w:rFonts w:ascii="Courier" w:eastAsia="Courier" w:hAnsi="Courier" w:cs="Courier"/>
          <w:color w:val="000000"/>
          <w:sz w:val="20"/>
          <w:szCs w:val="20"/>
        </w:rPr>
      </w:pPr>
      <w:r>
        <w:rPr>
          <w:rFonts w:ascii="Courier" w:eastAsia="Courier" w:hAnsi="Courier" w:cs="Courier"/>
          <w:color w:val="000000"/>
          <w:sz w:val="20"/>
          <w:szCs w:val="20"/>
        </w:rPr>
        <w:t>or applicability of the rule in question is subject to judicial 8</w:t>
      </w:r>
    </w:p>
    <w:p w14:paraId="3500EDE8"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7FB3AA87"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1 </w:t>
      </w:r>
    </w:p>
    <w:p w14:paraId="2AA207A9"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review by the court of appeals. The administrative record and the </w:t>
      </w:r>
    </w:p>
    <w:p w14:paraId="250CB996"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74386523"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district court record shall be filed by the district clerk with the </w:t>
      </w:r>
    </w:p>
    <w:p w14:paraId="328CF204"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642D587F"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clerk of the court of appeals. The court of appeals may direct the </w:t>
      </w:r>
    </w:p>
    <w:p w14:paraId="3AA8E032"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7BADB2C1"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rPr>
        <w:t xml:space="preserve">district court to conduct any necessary evidentiary hearings in </w:t>
      </w:r>
    </w:p>
    <w:p w14:paraId="51AF9916"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5890CE50"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rPr>
        <w:t xml:space="preserve">connection with the action. </w:t>
      </w:r>
    </w:p>
    <w:p w14:paraId="4647AD6D"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46D50AAF"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1.11. Section </w:t>
      </w:r>
      <w:r>
        <w:rPr>
          <w:rFonts w:ascii="Courier" w:eastAsia="Courier" w:hAnsi="Courier" w:cs="Courier"/>
          <w:color w:val="0000FF"/>
          <w:sz w:val="20"/>
          <w:szCs w:val="20"/>
        </w:rPr>
        <w:t>2001.176</w:t>
      </w:r>
      <w:r>
        <w:rPr>
          <w:rFonts w:ascii="Courier" w:eastAsia="Courier" w:hAnsi="Courier" w:cs="Courier"/>
          <w:color w:val="000000"/>
          <w:sz w:val="20"/>
          <w:szCs w:val="20"/>
        </w:rPr>
        <w:t xml:space="preserve">(c), Government Code, is </w:t>
      </w:r>
    </w:p>
    <w:p w14:paraId="7607BE7A"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22234589"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to read as follows: </w:t>
      </w:r>
    </w:p>
    <w:p w14:paraId="3E2F4BF2"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37815F14"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(c) A Travis County district court in which an action is </w:t>
      </w:r>
    </w:p>
    <w:p w14:paraId="792945C6"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3F66B005" w14:textId="77777777" w:rsidR="0071761E" w:rsidRDefault="0035271C">
      <w:pPr>
        <w:widowControl w:val="0"/>
        <w:pBdr>
          <w:top w:val="nil"/>
          <w:left w:val="nil"/>
          <w:bottom w:val="nil"/>
          <w:right w:val="nil"/>
          <w:between w:val="nil"/>
        </w:pBdr>
        <w:spacing w:line="240" w:lineRule="auto"/>
        <w:ind w:right="788"/>
        <w:jc w:val="right"/>
        <w:rPr>
          <w:rFonts w:ascii="Courier" w:eastAsia="Courier" w:hAnsi="Courier" w:cs="Courier"/>
          <w:color w:val="000000"/>
          <w:sz w:val="20"/>
          <w:szCs w:val="20"/>
        </w:rPr>
      </w:pPr>
      <w:r>
        <w:rPr>
          <w:rFonts w:ascii="Courier" w:eastAsia="Courier" w:hAnsi="Courier" w:cs="Courier"/>
          <w:color w:val="000000"/>
          <w:sz w:val="20"/>
          <w:szCs w:val="20"/>
        </w:rPr>
        <w:t xml:space="preserve">brought under this section, on its own motion or on motion of any </w:t>
      </w:r>
    </w:p>
    <w:p w14:paraId="617B89A7"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5B5CC3B4"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party, may request transfer of the action to the Court of Appeals </w:t>
      </w:r>
    </w:p>
    <w:p w14:paraId="10CCA9C9"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169A2BE2"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rPr>
        <w:t>for the</w:t>
      </w:r>
      <w:r>
        <w:rPr>
          <w:rFonts w:ascii="Courier" w:eastAsia="Courier" w:hAnsi="Courier" w:cs="Courier"/>
          <w:color w:val="000000"/>
          <w:sz w:val="20"/>
          <w:szCs w:val="20"/>
          <w:u w:val="single"/>
        </w:rPr>
        <w:t xml:space="preserve"> Fifteenth</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Third</w:t>
      </w:r>
      <w:r>
        <w:rPr>
          <w:rFonts w:ascii="Courier" w:eastAsia="Courier" w:hAnsi="Courier" w:cs="Courier"/>
          <w:color w:val="000000"/>
          <w:sz w:val="20"/>
          <w:szCs w:val="20"/>
        </w:rPr>
        <w:t xml:space="preserve">] Court of Appeals District if the district </w:t>
      </w:r>
    </w:p>
    <w:p w14:paraId="339248DB"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0E01C58A" w14:textId="77777777" w:rsidR="0071761E" w:rsidRDefault="0035271C">
      <w:pPr>
        <w:widowControl w:val="0"/>
        <w:pBdr>
          <w:top w:val="nil"/>
          <w:left w:val="nil"/>
          <w:bottom w:val="nil"/>
          <w:right w:val="nil"/>
          <w:between w:val="nil"/>
        </w:pBdr>
        <w:spacing w:line="240" w:lineRule="auto"/>
        <w:ind w:right="830"/>
        <w:jc w:val="right"/>
        <w:rPr>
          <w:rFonts w:ascii="Courier" w:eastAsia="Courier" w:hAnsi="Courier" w:cs="Courier"/>
          <w:color w:val="000000"/>
          <w:sz w:val="20"/>
          <w:szCs w:val="20"/>
        </w:rPr>
      </w:pPr>
      <w:r>
        <w:rPr>
          <w:rFonts w:ascii="Courier" w:eastAsia="Courier" w:hAnsi="Courier" w:cs="Courier"/>
          <w:color w:val="000000"/>
          <w:sz w:val="20"/>
          <w:szCs w:val="20"/>
        </w:rPr>
        <w:t xml:space="preserve">court finds that the public interest requires a prompt, </w:t>
      </w:r>
    </w:p>
    <w:p w14:paraId="7503F9A6"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348D5030"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authoritative determination of the legal issues in the case and the </w:t>
      </w:r>
    </w:p>
    <w:p w14:paraId="2C4A1715" w14:textId="77777777" w:rsidR="0071761E" w:rsidRDefault="0035271C">
      <w:pPr>
        <w:widowControl w:val="0"/>
        <w:pBdr>
          <w:top w:val="nil"/>
          <w:left w:val="nil"/>
          <w:bottom w:val="nil"/>
          <w:right w:val="nil"/>
          <w:between w:val="nil"/>
        </w:pBdr>
        <w:spacing w:before="249"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31644BB5"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rPr>
        <w:t xml:space="preserve">case would ordinarily be appealed. After filing of the district </w:t>
      </w:r>
    </w:p>
    <w:p w14:paraId="6FB938BD"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2FC2B0A2"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rPr>
        <w:t xml:space="preserve">court </w:t>
      </w:r>
      <w:r>
        <w:rPr>
          <w:rFonts w:ascii="Courier" w:eastAsia="Courier" w:hAnsi="Courier" w:cs="Courier"/>
          <w:color w:val="000000"/>
          <w:sz w:val="18"/>
          <w:szCs w:val="18"/>
        </w:rPr>
        <w:t>’</w:t>
      </w:r>
      <w:r>
        <w:rPr>
          <w:rFonts w:ascii="Courier" w:eastAsia="Courier" w:hAnsi="Courier" w:cs="Courier"/>
          <w:color w:val="000000"/>
          <w:sz w:val="20"/>
          <w:szCs w:val="20"/>
        </w:rPr>
        <w:t xml:space="preserve">s request with the court of appeals, transfer of the action </w:t>
      </w:r>
    </w:p>
    <w:p w14:paraId="5AFF07F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04E2B6FA"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may be granted by the court of appeals if it agrees with the </w:t>
      </w:r>
    </w:p>
    <w:p w14:paraId="08925989"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71817F89"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findings of the district court concerning the application of the </w:t>
      </w:r>
    </w:p>
    <w:p w14:paraId="10068F67"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66B813CB"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statutory standards to the action. On entry of an order by the </w:t>
      </w:r>
    </w:p>
    <w:p w14:paraId="3EDC477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23AF39BD"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rPr>
        <w:t xml:space="preserve">court of appeals granting transfer, the action is transferred to </w:t>
      </w:r>
    </w:p>
    <w:p w14:paraId="1446CB66"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7AF5C352"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the court of appeals for decision, and the agency decision in the </w:t>
      </w:r>
    </w:p>
    <w:p w14:paraId="415314A1"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2B4B3749"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contested case is subject to judicial review by the court of </w:t>
      </w:r>
    </w:p>
    <w:p w14:paraId="7F94BA57"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07BD9F1C"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rPr>
        <w:t xml:space="preserve">appeals. The administrative record and the district court record </w:t>
      </w:r>
    </w:p>
    <w:p w14:paraId="108DA042"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23 </w:t>
      </w:r>
    </w:p>
    <w:p w14:paraId="2449C877"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shall be filed by the district clerk with the clerk of the court of </w:t>
      </w:r>
    </w:p>
    <w:p w14:paraId="3D9C3175"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2C222022"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rPr>
        <w:t xml:space="preserve">appeals. The court of appeals may direct the district court to </w:t>
      </w:r>
    </w:p>
    <w:p w14:paraId="34378EE5"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5271B92A"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conduct any necessary evidentiary hearings in connection with the </w:t>
      </w:r>
    </w:p>
    <w:p w14:paraId="6FD94F28"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7EBE95A2"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action. </w:t>
      </w:r>
    </w:p>
    <w:p w14:paraId="707F5B77"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60E4C88F" w14:textId="77777777" w:rsidR="0071761E" w:rsidRDefault="0035271C">
      <w:pPr>
        <w:widowControl w:val="0"/>
        <w:pBdr>
          <w:top w:val="nil"/>
          <w:left w:val="nil"/>
          <w:bottom w:val="nil"/>
          <w:right w:val="nil"/>
          <w:between w:val="nil"/>
        </w:pBdr>
        <w:spacing w:line="1107" w:lineRule="auto"/>
        <w:ind w:left="2377" w:right="802"/>
        <w:jc w:val="center"/>
        <w:rPr>
          <w:rFonts w:ascii="Courier" w:eastAsia="Courier" w:hAnsi="Courier" w:cs="Courier"/>
          <w:color w:val="000000"/>
          <w:sz w:val="20"/>
          <w:szCs w:val="20"/>
        </w:rPr>
      </w:pPr>
      <w:r>
        <w:rPr>
          <w:rFonts w:ascii="Courier" w:eastAsia="Courier" w:hAnsi="Courier" w:cs="Courier"/>
          <w:color w:val="000000"/>
          <w:sz w:val="20"/>
          <w:szCs w:val="20"/>
        </w:rPr>
        <w:t xml:space="preserve">SECTION 1.12. Section </w:t>
      </w:r>
      <w:r>
        <w:rPr>
          <w:rFonts w:ascii="Courier" w:eastAsia="Courier" w:hAnsi="Courier" w:cs="Courier"/>
          <w:color w:val="0000FF"/>
          <w:sz w:val="20"/>
          <w:szCs w:val="20"/>
        </w:rPr>
        <w:t>2301.751</w:t>
      </w:r>
      <w:r>
        <w:rPr>
          <w:rFonts w:ascii="Courier" w:eastAsia="Courier" w:hAnsi="Courier" w:cs="Courier"/>
          <w:color w:val="000000"/>
          <w:sz w:val="20"/>
          <w:szCs w:val="20"/>
        </w:rPr>
        <w:t>(a), Occupations Code, is 9</w:t>
      </w:r>
    </w:p>
    <w:p w14:paraId="43EEF82E"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41B3DB92"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2BFB483B"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to read as follows: </w:t>
      </w:r>
    </w:p>
    <w:p w14:paraId="620ED141"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6D7E91F0" w14:textId="77777777" w:rsidR="0071761E" w:rsidRDefault="0035271C">
      <w:pPr>
        <w:widowControl w:val="0"/>
        <w:pBdr>
          <w:top w:val="nil"/>
          <w:left w:val="nil"/>
          <w:bottom w:val="nil"/>
          <w:right w:val="nil"/>
          <w:between w:val="nil"/>
        </w:pBdr>
        <w:spacing w:line="240" w:lineRule="auto"/>
        <w:ind w:right="829"/>
        <w:jc w:val="right"/>
        <w:rPr>
          <w:rFonts w:ascii="Courier" w:eastAsia="Courier" w:hAnsi="Courier" w:cs="Courier"/>
          <w:color w:val="000000"/>
          <w:sz w:val="20"/>
          <w:szCs w:val="20"/>
        </w:rPr>
      </w:pPr>
      <w:r>
        <w:rPr>
          <w:rFonts w:ascii="Courier" w:eastAsia="Courier" w:hAnsi="Courier" w:cs="Courier"/>
          <w:color w:val="000000"/>
          <w:sz w:val="20"/>
          <w:szCs w:val="20"/>
        </w:rPr>
        <w:t xml:space="preserve">(a) A party to a proceeding affected by a final order, rule, </w:t>
      </w:r>
    </w:p>
    <w:p w14:paraId="2BB19089"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5602A445"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color w:val="000000"/>
          <w:sz w:val="20"/>
          <w:szCs w:val="20"/>
        </w:rPr>
      </w:pPr>
      <w:r>
        <w:rPr>
          <w:rFonts w:ascii="Courier" w:eastAsia="Courier" w:hAnsi="Courier" w:cs="Courier"/>
          <w:color w:val="000000"/>
          <w:sz w:val="20"/>
          <w:szCs w:val="20"/>
        </w:rPr>
        <w:t xml:space="preserve">or decision or other final action of the board with respect to a </w:t>
      </w:r>
    </w:p>
    <w:p w14:paraId="3E64D65D"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3D808BD2"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rPr>
        <w:t xml:space="preserve">matter arising under this chapter or Chapter </w:t>
      </w:r>
      <w:r>
        <w:rPr>
          <w:rFonts w:ascii="Courier" w:eastAsia="Courier" w:hAnsi="Courier" w:cs="Courier"/>
          <w:color w:val="0000FF"/>
          <w:sz w:val="20"/>
          <w:szCs w:val="20"/>
        </w:rPr>
        <w:t>503</w:t>
      </w:r>
      <w:r>
        <w:rPr>
          <w:rFonts w:ascii="Courier" w:eastAsia="Courier" w:hAnsi="Courier" w:cs="Courier"/>
          <w:color w:val="000000"/>
          <w:sz w:val="20"/>
          <w:szCs w:val="20"/>
        </w:rPr>
        <w:t xml:space="preserve">, Transportation </w:t>
      </w:r>
    </w:p>
    <w:p w14:paraId="0780CF8F"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73A75360" w14:textId="77777777" w:rsidR="0071761E" w:rsidRDefault="0035271C">
      <w:pPr>
        <w:widowControl w:val="0"/>
        <w:pBdr>
          <w:top w:val="nil"/>
          <w:left w:val="nil"/>
          <w:bottom w:val="nil"/>
          <w:right w:val="nil"/>
          <w:between w:val="nil"/>
        </w:pBdr>
        <w:spacing w:line="240" w:lineRule="auto"/>
        <w:ind w:right="795"/>
        <w:jc w:val="right"/>
        <w:rPr>
          <w:rFonts w:ascii="Courier" w:eastAsia="Courier" w:hAnsi="Courier" w:cs="Courier"/>
          <w:color w:val="000000"/>
          <w:sz w:val="20"/>
          <w:szCs w:val="20"/>
        </w:rPr>
      </w:pPr>
      <w:r>
        <w:rPr>
          <w:rFonts w:ascii="Courier" w:eastAsia="Courier" w:hAnsi="Courier" w:cs="Courier"/>
          <w:color w:val="000000"/>
          <w:sz w:val="20"/>
          <w:szCs w:val="20"/>
        </w:rPr>
        <w:t xml:space="preserve">Code, may seek judicial review of the action under the substantial </w:t>
      </w:r>
    </w:p>
    <w:p w14:paraId="75366D14"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440384FD"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rPr>
        <w:t xml:space="preserve">evidence rule in: </w:t>
      </w:r>
    </w:p>
    <w:p w14:paraId="5611A6F7"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7E3F2F63" w14:textId="77777777" w:rsidR="0071761E" w:rsidRDefault="0035271C">
      <w:pPr>
        <w:widowControl w:val="0"/>
        <w:pBdr>
          <w:top w:val="nil"/>
          <w:left w:val="nil"/>
          <w:bottom w:val="nil"/>
          <w:right w:val="nil"/>
          <w:between w:val="nil"/>
        </w:pBdr>
        <w:spacing w:line="240" w:lineRule="auto"/>
        <w:ind w:right="2800"/>
        <w:jc w:val="right"/>
        <w:rPr>
          <w:rFonts w:ascii="Courier" w:eastAsia="Courier" w:hAnsi="Courier" w:cs="Courier"/>
          <w:color w:val="000000"/>
          <w:sz w:val="20"/>
          <w:szCs w:val="20"/>
        </w:rPr>
      </w:pPr>
      <w:r>
        <w:rPr>
          <w:rFonts w:ascii="Courier" w:eastAsia="Courier" w:hAnsi="Courier" w:cs="Courier"/>
          <w:color w:val="000000"/>
          <w:sz w:val="20"/>
          <w:szCs w:val="20"/>
        </w:rPr>
        <w:t xml:space="preserve">(1) a district court in Travis County; or </w:t>
      </w:r>
    </w:p>
    <w:p w14:paraId="5909EB1D"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6C8DA501" w14:textId="77777777" w:rsidR="0071761E" w:rsidRDefault="0035271C">
      <w:pPr>
        <w:widowControl w:val="0"/>
        <w:pBdr>
          <w:top w:val="nil"/>
          <w:left w:val="nil"/>
          <w:bottom w:val="nil"/>
          <w:right w:val="nil"/>
          <w:between w:val="nil"/>
        </w:pBdr>
        <w:spacing w:line="240" w:lineRule="auto"/>
        <w:ind w:right="846"/>
        <w:jc w:val="right"/>
        <w:rPr>
          <w:rFonts w:ascii="Courier" w:eastAsia="Courier" w:hAnsi="Courier" w:cs="Courier"/>
          <w:color w:val="000000"/>
          <w:sz w:val="20"/>
          <w:szCs w:val="20"/>
        </w:rPr>
      </w:pPr>
      <w:r>
        <w:rPr>
          <w:rFonts w:ascii="Courier" w:eastAsia="Courier" w:hAnsi="Courier" w:cs="Courier"/>
          <w:color w:val="000000"/>
          <w:sz w:val="20"/>
          <w:szCs w:val="20"/>
        </w:rPr>
        <w:t>(2) the court of appeals for the</w:t>
      </w:r>
      <w:r>
        <w:rPr>
          <w:rFonts w:ascii="Courier" w:eastAsia="Courier" w:hAnsi="Courier" w:cs="Courier"/>
          <w:color w:val="000000"/>
          <w:sz w:val="20"/>
          <w:szCs w:val="20"/>
          <w:u w:val="single"/>
        </w:rPr>
        <w:t xml:space="preserve"> Fifteenth</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Third</w:t>
      </w:r>
      <w:r>
        <w:rPr>
          <w:rFonts w:ascii="Courier" w:eastAsia="Courier" w:hAnsi="Courier" w:cs="Courier"/>
          <w:color w:val="000000"/>
          <w:sz w:val="20"/>
          <w:szCs w:val="20"/>
        </w:rPr>
        <w:t xml:space="preserve">] </w:t>
      </w:r>
    </w:p>
    <w:p w14:paraId="10FFFFAB"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47FFF09A"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Court of Appeals District. </w:t>
      </w:r>
    </w:p>
    <w:p w14:paraId="40BE279A"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5A0208C0"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1.13. Section </w:t>
      </w:r>
      <w:r>
        <w:rPr>
          <w:rFonts w:ascii="Courier" w:eastAsia="Courier" w:hAnsi="Courier" w:cs="Courier"/>
          <w:color w:val="0000FF"/>
          <w:sz w:val="20"/>
          <w:szCs w:val="20"/>
        </w:rPr>
        <w:t>39.001</w:t>
      </w:r>
      <w:r>
        <w:rPr>
          <w:rFonts w:ascii="Courier" w:eastAsia="Courier" w:hAnsi="Courier" w:cs="Courier"/>
          <w:color w:val="000000"/>
          <w:sz w:val="20"/>
          <w:szCs w:val="20"/>
        </w:rPr>
        <w:t xml:space="preserve">(e), Utilities Code, is amended </w:t>
      </w:r>
    </w:p>
    <w:p w14:paraId="1B16845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49E0E317" w14:textId="77777777" w:rsidR="0071761E" w:rsidRDefault="0035271C">
      <w:pPr>
        <w:widowControl w:val="0"/>
        <w:pBdr>
          <w:top w:val="nil"/>
          <w:left w:val="nil"/>
          <w:bottom w:val="nil"/>
          <w:right w:val="nil"/>
          <w:between w:val="nil"/>
        </w:pBdr>
        <w:spacing w:line="240" w:lineRule="auto"/>
        <w:ind w:left="1456"/>
        <w:rPr>
          <w:rFonts w:ascii="Courier" w:eastAsia="Courier" w:hAnsi="Courier" w:cs="Courier"/>
          <w:color w:val="000000"/>
          <w:sz w:val="20"/>
          <w:szCs w:val="20"/>
        </w:rPr>
      </w:pPr>
      <w:r>
        <w:rPr>
          <w:rFonts w:ascii="Courier" w:eastAsia="Courier" w:hAnsi="Courier" w:cs="Courier"/>
          <w:color w:val="000000"/>
          <w:sz w:val="20"/>
          <w:szCs w:val="20"/>
        </w:rPr>
        <w:t xml:space="preserve">to read as follows: </w:t>
      </w:r>
    </w:p>
    <w:p w14:paraId="5374B42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3F2F60D5"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(e) Judicial review of competition rules adopted by the </w:t>
      </w:r>
    </w:p>
    <w:p w14:paraId="17A2951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533F22D2" w14:textId="77777777" w:rsidR="0071761E" w:rsidRDefault="0035271C">
      <w:pPr>
        <w:widowControl w:val="0"/>
        <w:pBdr>
          <w:top w:val="nil"/>
          <w:left w:val="nil"/>
          <w:bottom w:val="nil"/>
          <w:right w:val="nil"/>
          <w:between w:val="nil"/>
        </w:pBdr>
        <w:spacing w:line="240" w:lineRule="auto"/>
        <w:ind w:right="829"/>
        <w:jc w:val="right"/>
        <w:rPr>
          <w:rFonts w:ascii="Courier" w:eastAsia="Courier" w:hAnsi="Courier" w:cs="Courier"/>
          <w:color w:val="000000"/>
          <w:sz w:val="20"/>
          <w:szCs w:val="20"/>
        </w:rPr>
      </w:pPr>
      <w:r>
        <w:rPr>
          <w:rFonts w:ascii="Courier" w:eastAsia="Courier" w:hAnsi="Courier" w:cs="Courier"/>
          <w:color w:val="000000"/>
          <w:sz w:val="20"/>
          <w:szCs w:val="20"/>
        </w:rPr>
        <w:t xml:space="preserve">commission shall be conducted under Chapter </w:t>
      </w:r>
      <w:r>
        <w:rPr>
          <w:rFonts w:ascii="Courier" w:eastAsia="Courier" w:hAnsi="Courier" w:cs="Courier"/>
          <w:color w:val="0000FF"/>
          <w:sz w:val="20"/>
          <w:szCs w:val="20"/>
        </w:rPr>
        <w:t>2001</w:t>
      </w:r>
      <w:r>
        <w:rPr>
          <w:rFonts w:ascii="Courier" w:eastAsia="Courier" w:hAnsi="Courier" w:cs="Courier"/>
          <w:color w:val="000000"/>
          <w:sz w:val="20"/>
          <w:szCs w:val="20"/>
        </w:rPr>
        <w:t xml:space="preserve">, Government Code, </w:t>
      </w:r>
    </w:p>
    <w:p w14:paraId="3827AF5A"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657EDA19"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except as otherwise provided by this chapter. Judicial review of </w:t>
      </w:r>
    </w:p>
    <w:p w14:paraId="4E81D915"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6671D8F6"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the validity of competition rules shall be commenced in the Court of </w:t>
      </w:r>
    </w:p>
    <w:p w14:paraId="389D498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0519C889"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rPr>
        <w:t>Appeals for the</w:t>
      </w:r>
      <w:r>
        <w:rPr>
          <w:rFonts w:ascii="Courier" w:eastAsia="Courier" w:hAnsi="Courier" w:cs="Courier"/>
          <w:color w:val="000000"/>
          <w:sz w:val="20"/>
          <w:szCs w:val="20"/>
          <w:u w:val="single"/>
        </w:rPr>
        <w:t xml:space="preserve"> Fifteenth</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Third</w:t>
      </w:r>
      <w:r>
        <w:rPr>
          <w:rFonts w:ascii="Courier" w:eastAsia="Courier" w:hAnsi="Courier" w:cs="Courier"/>
          <w:color w:val="000000"/>
          <w:sz w:val="20"/>
          <w:szCs w:val="20"/>
        </w:rPr>
        <w:t xml:space="preserve">] Court of Appeals District and </w:t>
      </w:r>
    </w:p>
    <w:p w14:paraId="492EEE1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17 </w:t>
      </w:r>
    </w:p>
    <w:p w14:paraId="287186CF"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shall be limited to the commission </w:t>
      </w:r>
      <w:r>
        <w:rPr>
          <w:rFonts w:ascii="Courier" w:eastAsia="Courier" w:hAnsi="Courier" w:cs="Courier"/>
          <w:color w:val="000000"/>
          <w:sz w:val="18"/>
          <w:szCs w:val="18"/>
        </w:rPr>
        <w:t>’</w:t>
      </w:r>
      <w:r>
        <w:rPr>
          <w:rFonts w:ascii="Courier" w:eastAsia="Courier" w:hAnsi="Courier" w:cs="Courier"/>
          <w:color w:val="000000"/>
          <w:sz w:val="20"/>
          <w:szCs w:val="20"/>
        </w:rPr>
        <w:t xml:space="preserve">s rulemaking record. The </w:t>
      </w:r>
    </w:p>
    <w:p w14:paraId="264D767D"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04C7513C"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rulemaking record consists of: </w:t>
      </w:r>
    </w:p>
    <w:p w14:paraId="6D842AA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02647FC4" w14:textId="77777777" w:rsidR="0071761E" w:rsidRDefault="0035271C">
      <w:pPr>
        <w:widowControl w:val="0"/>
        <w:pBdr>
          <w:top w:val="nil"/>
          <w:left w:val="nil"/>
          <w:bottom w:val="nil"/>
          <w:right w:val="nil"/>
          <w:between w:val="nil"/>
        </w:pBdr>
        <w:spacing w:line="240" w:lineRule="auto"/>
        <w:ind w:left="3194"/>
        <w:rPr>
          <w:rFonts w:ascii="Courier" w:eastAsia="Courier" w:hAnsi="Courier" w:cs="Courier"/>
          <w:color w:val="000000"/>
          <w:sz w:val="20"/>
          <w:szCs w:val="20"/>
        </w:rPr>
      </w:pPr>
      <w:r>
        <w:rPr>
          <w:rFonts w:ascii="Courier" w:eastAsia="Courier" w:hAnsi="Courier" w:cs="Courier"/>
          <w:color w:val="000000"/>
          <w:sz w:val="20"/>
          <w:szCs w:val="20"/>
        </w:rPr>
        <w:t xml:space="preserve">(1) the notice of the proposed rule; </w:t>
      </w:r>
    </w:p>
    <w:p w14:paraId="64863FDE"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0D4D144D" w14:textId="77777777" w:rsidR="0071761E" w:rsidRDefault="0035271C">
      <w:pPr>
        <w:widowControl w:val="0"/>
        <w:pBdr>
          <w:top w:val="nil"/>
          <w:left w:val="nil"/>
          <w:bottom w:val="nil"/>
          <w:right w:val="nil"/>
          <w:between w:val="nil"/>
        </w:pBdr>
        <w:spacing w:line="240" w:lineRule="auto"/>
        <w:ind w:right="2467"/>
        <w:jc w:val="right"/>
        <w:rPr>
          <w:rFonts w:ascii="Courier" w:eastAsia="Courier" w:hAnsi="Courier" w:cs="Courier"/>
          <w:color w:val="000000"/>
          <w:sz w:val="20"/>
          <w:szCs w:val="20"/>
        </w:rPr>
      </w:pPr>
      <w:r>
        <w:rPr>
          <w:rFonts w:ascii="Courier" w:eastAsia="Courier" w:hAnsi="Courier" w:cs="Courier"/>
          <w:color w:val="000000"/>
          <w:sz w:val="20"/>
          <w:szCs w:val="20"/>
        </w:rPr>
        <w:t xml:space="preserve">(2) the comments of all interested persons; </w:t>
      </w:r>
    </w:p>
    <w:p w14:paraId="6110809F"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51234BDF"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rPr>
        <w:t xml:space="preserve">(3) all studies, reports, memoranda, or other </w:t>
      </w:r>
    </w:p>
    <w:p w14:paraId="52228A5E"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1223289E" w14:textId="77777777" w:rsidR="0071761E" w:rsidRDefault="0035271C">
      <w:pPr>
        <w:widowControl w:val="0"/>
        <w:pBdr>
          <w:top w:val="nil"/>
          <w:left w:val="nil"/>
          <w:bottom w:val="nil"/>
          <w:right w:val="nil"/>
          <w:between w:val="nil"/>
        </w:pBdr>
        <w:spacing w:line="240" w:lineRule="auto"/>
        <w:ind w:right="1051"/>
        <w:jc w:val="right"/>
        <w:rPr>
          <w:rFonts w:ascii="Courier" w:eastAsia="Courier" w:hAnsi="Courier" w:cs="Courier"/>
          <w:color w:val="000000"/>
          <w:sz w:val="20"/>
          <w:szCs w:val="20"/>
        </w:rPr>
      </w:pPr>
      <w:r>
        <w:rPr>
          <w:rFonts w:ascii="Courier" w:eastAsia="Courier" w:hAnsi="Courier" w:cs="Courier"/>
          <w:color w:val="000000"/>
          <w:sz w:val="20"/>
          <w:szCs w:val="20"/>
        </w:rPr>
        <w:t xml:space="preserve">materials on which the commission relied in adopting the rule; and </w:t>
      </w:r>
    </w:p>
    <w:p w14:paraId="69DA0186"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6B79607F" w14:textId="77777777" w:rsidR="0071761E" w:rsidRDefault="0035271C">
      <w:pPr>
        <w:widowControl w:val="0"/>
        <w:pBdr>
          <w:top w:val="nil"/>
          <w:left w:val="nil"/>
          <w:bottom w:val="nil"/>
          <w:right w:val="nil"/>
          <w:between w:val="nil"/>
        </w:pBdr>
        <w:spacing w:line="240" w:lineRule="auto"/>
        <w:ind w:left="3194"/>
        <w:rPr>
          <w:rFonts w:ascii="Courier" w:eastAsia="Courier" w:hAnsi="Courier" w:cs="Courier"/>
          <w:color w:val="000000"/>
          <w:sz w:val="20"/>
          <w:szCs w:val="20"/>
        </w:rPr>
      </w:pPr>
      <w:r>
        <w:rPr>
          <w:rFonts w:ascii="Courier" w:eastAsia="Courier" w:hAnsi="Courier" w:cs="Courier"/>
          <w:color w:val="000000"/>
          <w:sz w:val="20"/>
          <w:szCs w:val="20"/>
        </w:rPr>
        <w:t xml:space="preserve">(4) the order adopting the rule. </w:t>
      </w:r>
    </w:p>
    <w:p w14:paraId="2A77DAC7"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5310DAAF" w14:textId="77777777" w:rsidR="0071761E" w:rsidRDefault="0035271C">
      <w:pPr>
        <w:widowControl w:val="0"/>
        <w:pBdr>
          <w:top w:val="nil"/>
          <w:left w:val="nil"/>
          <w:bottom w:val="nil"/>
          <w:right w:val="nil"/>
          <w:between w:val="nil"/>
        </w:pBdr>
        <w:spacing w:line="240" w:lineRule="auto"/>
        <w:ind w:right="829"/>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1.14. (a) Except as otherwise provided by this Act, </w:t>
      </w:r>
    </w:p>
    <w:p w14:paraId="48A255F9"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16C9089A"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the Court of Appeals for the Fifteenth Court of Appeals District is </w:t>
      </w:r>
    </w:p>
    <w:p w14:paraId="395BB8F0"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0ED2A37C"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rPr>
        <w:t xml:space="preserve">created September 1, 2024. </w:t>
      </w:r>
    </w:p>
    <w:p w14:paraId="41D68CC9"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5EE3D276" w14:textId="77777777" w:rsidR="0071761E" w:rsidRDefault="0035271C">
      <w:pPr>
        <w:widowControl w:val="0"/>
        <w:pBdr>
          <w:top w:val="nil"/>
          <w:left w:val="nil"/>
          <w:bottom w:val="nil"/>
          <w:right w:val="nil"/>
          <w:between w:val="nil"/>
        </w:pBdr>
        <w:spacing w:line="1110" w:lineRule="auto"/>
        <w:ind w:left="2412" w:right="802"/>
        <w:jc w:val="center"/>
        <w:rPr>
          <w:rFonts w:ascii="Courier" w:eastAsia="Courier" w:hAnsi="Courier" w:cs="Courier"/>
          <w:color w:val="000000"/>
          <w:sz w:val="20"/>
          <w:szCs w:val="20"/>
        </w:rPr>
      </w:pPr>
      <w:r>
        <w:rPr>
          <w:rFonts w:ascii="Courier" w:eastAsia="Courier" w:hAnsi="Courier" w:cs="Courier"/>
          <w:color w:val="000000"/>
          <w:sz w:val="20"/>
          <w:szCs w:val="20"/>
        </w:rPr>
        <w:t>(b) If the Court of Appeals for the Fifteenth Court of 10</w:t>
      </w:r>
    </w:p>
    <w:p w14:paraId="650DD1BB"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5E33DD1B"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06B63D6A"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Appeals District is created, the initial vacancies in the offices </w:t>
      </w:r>
    </w:p>
    <w:p w14:paraId="185EAE81"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035937AD"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rPr>
        <w:t xml:space="preserve">of chief justice and justices of the court shall be filled by </w:t>
      </w:r>
    </w:p>
    <w:p w14:paraId="10B98CCA"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395AE9EA"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appointment. </w:t>
      </w:r>
    </w:p>
    <w:p w14:paraId="6FCC8940"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14BA54E3" w14:textId="77777777" w:rsidR="0071761E" w:rsidRDefault="0035271C">
      <w:pPr>
        <w:widowControl w:val="0"/>
        <w:pBdr>
          <w:top w:val="nil"/>
          <w:left w:val="nil"/>
          <w:bottom w:val="nil"/>
          <w:right w:val="nil"/>
          <w:between w:val="nil"/>
        </w:pBdr>
        <w:spacing w:line="240" w:lineRule="auto"/>
        <w:ind w:right="788"/>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1.15. (a) The changes in law made by this Act apply </w:t>
      </w:r>
    </w:p>
    <w:p w14:paraId="4B574CE0"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6F2D00FE" w14:textId="77777777" w:rsidR="0071761E" w:rsidRDefault="0035271C">
      <w:pPr>
        <w:widowControl w:val="0"/>
        <w:pBdr>
          <w:top w:val="nil"/>
          <w:left w:val="nil"/>
          <w:bottom w:val="nil"/>
          <w:right w:val="nil"/>
          <w:between w:val="nil"/>
        </w:pBdr>
        <w:spacing w:line="240" w:lineRule="auto"/>
        <w:ind w:left="1456"/>
        <w:rPr>
          <w:rFonts w:ascii="Courier" w:eastAsia="Courier" w:hAnsi="Courier" w:cs="Courier"/>
          <w:color w:val="000000"/>
          <w:sz w:val="20"/>
          <w:szCs w:val="20"/>
        </w:rPr>
      </w:pPr>
      <w:r>
        <w:rPr>
          <w:rFonts w:ascii="Courier" w:eastAsia="Courier" w:hAnsi="Courier" w:cs="Courier"/>
          <w:color w:val="000000"/>
          <w:sz w:val="20"/>
          <w:szCs w:val="20"/>
        </w:rPr>
        <w:t xml:space="preserve">to appeals perfected on or after September 1, 2024. </w:t>
      </w:r>
    </w:p>
    <w:p w14:paraId="2C8C0563"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12B77D36"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(b) On September 1, 2024, all cases pending in other courts </w:t>
      </w:r>
    </w:p>
    <w:p w14:paraId="244B36B8"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747EE9DC"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of appeal that were filed on or after September 1, 2023, and of </w:t>
      </w:r>
    </w:p>
    <w:p w14:paraId="43DEA5E4"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4F8EF72A"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which the Court of Appeals for the Fifteenth Court of Appeals </w:t>
      </w:r>
    </w:p>
    <w:p w14:paraId="3AACF035"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1787F4F4"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District has exclusive intermediate appellate jurisdiction are </w:t>
      </w:r>
    </w:p>
    <w:p w14:paraId="55CCE3FF"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30537FAF"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transferred to the Court of Appeals for the Fifteenth Court of </w:t>
      </w:r>
    </w:p>
    <w:p w14:paraId="0E563272"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11 </w:t>
      </w:r>
    </w:p>
    <w:p w14:paraId="1BD9F909" w14:textId="77777777" w:rsidR="0071761E" w:rsidRDefault="0035271C">
      <w:pPr>
        <w:widowControl w:val="0"/>
        <w:pBdr>
          <w:top w:val="nil"/>
          <w:left w:val="nil"/>
          <w:bottom w:val="nil"/>
          <w:right w:val="nil"/>
          <w:between w:val="nil"/>
        </w:pBdr>
        <w:spacing w:line="240" w:lineRule="auto"/>
        <w:ind w:left="1445"/>
        <w:rPr>
          <w:rFonts w:ascii="Courier" w:eastAsia="Courier" w:hAnsi="Courier" w:cs="Courier"/>
          <w:color w:val="000000"/>
          <w:sz w:val="20"/>
          <w:szCs w:val="20"/>
        </w:rPr>
      </w:pPr>
      <w:r>
        <w:rPr>
          <w:rFonts w:ascii="Courier" w:eastAsia="Courier" w:hAnsi="Courier" w:cs="Courier"/>
          <w:color w:val="000000"/>
          <w:sz w:val="20"/>
          <w:szCs w:val="20"/>
        </w:rPr>
        <w:t xml:space="preserve">Appeals District. </w:t>
      </w:r>
    </w:p>
    <w:p w14:paraId="14339BE6"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1AF080ED" w14:textId="77777777" w:rsidR="0071761E" w:rsidRDefault="0035271C">
      <w:pPr>
        <w:widowControl w:val="0"/>
        <w:pBdr>
          <w:top w:val="nil"/>
          <w:left w:val="nil"/>
          <w:bottom w:val="nil"/>
          <w:right w:val="nil"/>
          <w:between w:val="nil"/>
        </w:pBdr>
        <w:spacing w:line="240" w:lineRule="auto"/>
        <w:ind w:right="840"/>
        <w:jc w:val="right"/>
        <w:rPr>
          <w:rFonts w:ascii="Courier" w:eastAsia="Courier" w:hAnsi="Courier" w:cs="Courier"/>
          <w:color w:val="000000"/>
          <w:sz w:val="20"/>
          <w:szCs w:val="20"/>
        </w:rPr>
      </w:pPr>
      <w:r>
        <w:rPr>
          <w:rFonts w:ascii="Courier" w:eastAsia="Courier" w:hAnsi="Courier" w:cs="Courier"/>
          <w:color w:val="000000"/>
          <w:sz w:val="20"/>
          <w:szCs w:val="20"/>
        </w:rPr>
        <w:t xml:space="preserve">(c) When a case is transferred as provided by Subsection (b) </w:t>
      </w:r>
    </w:p>
    <w:p w14:paraId="178ECAAF"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5C025318" w14:textId="77777777" w:rsidR="0071761E" w:rsidRDefault="0035271C">
      <w:pPr>
        <w:widowControl w:val="0"/>
        <w:pBdr>
          <w:top w:val="nil"/>
          <w:left w:val="nil"/>
          <w:bottom w:val="nil"/>
          <w:right w:val="nil"/>
          <w:between w:val="nil"/>
        </w:pBdr>
        <w:spacing w:line="240" w:lineRule="auto"/>
        <w:ind w:left="1462"/>
        <w:rPr>
          <w:rFonts w:ascii="Courier" w:eastAsia="Courier" w:hAnsi="Courier" w:cs="Courier"/>
          <w:color w:val="000000"/>
          <w:sz w:val="20"/>
          <w:szCs w:val="20"/>
        </w:rPr>
      </w:pPr>
      <w:r>
        <w:rPr>
          <w:rFonts w:ascii="Courier" w:eastAsia="Courier" w:hAnsi="Courier" w:cs="Courier"/>
          <w:color w:val="000000"/>
          <w:sz w:val="20"/>
          <w:szCs w:val="20"/>
        </w:rPr>
        <w:t xml:space="preserve">of this section: </w:t>
      </w:r>
    </w:p>
    <w:p w14:paraId="603AB069" w14:textId="77777777" w:rsidR="0071761E" w:rsidRDefault="0035271C">
      <w:pPr>
        <w:widowControl w:val="0"/>
        <w:pBdr>
          <w:top w:val="nil"/>
          <w:left w:val="nil"/>
          <w:bottom w:val="nil"/>
          <w:right w:val="nil"/>
          <w:between w:val="nil"/>
        </w:pBdr>
        <w:spacing w:before="249"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468E8D2D"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rPr>
        <w:t xml:space="preserve">(1) all processes, writs, bonds, recognizances, or </w:t>
      </w:r>
    </w:p>
    <w:p w14:paraId="65CAD9CD"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3212813D"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other obligations issued from the other courts of appeal are </w:t>
      </w:r>
    </w:p>
    <w:p w14:paraId="0AF4CCFE"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6C68D8DA"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returnable to the Court of Appeals for the Fifteenth Court of </w:t>
      </w:r>
    </w:p>
    <w:p w14:paraId="0D542653"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704EECAE" w14:textId="77777777" w:rsidR="0071761E" w:rsidRDefault="0035271C">
      <w:pPr>
        <w:widowControl w:val="0"/>
        <w:pBdr>
          <w:top w:val="nil"/>
          <w:left w:val="nil"/>
          <w:bottom w:val="nil"/>
          <w:right w:val="nil"/>
          <w:between w:val="nil"/>
        </w:pBdr>
        <w:spacing w:line="240" w:lineRule="auto"/>
        <w:ind w:left="1445"/>
        <w:rPr>
          <w:rFonts w:ascii="Courier" w:eastAsia="Courier" w:hAnsi="Courier" w:cs="Courier"/>
          <w:color w:val="000000"/>
          <w:sz w:val="20"/>
          <w:szCs w:val="20"/>
        </w:rPr>
      </w:pPr>
      <w:r>
        <w:rPr>
          <w:rFonts w:ascii="Courier" w:eastAsia="Courier" w:hAnsi="Courier" w:cs="Courier"/>
          <w:color w:val="000000"/>
          <w:sz w:val="20"/>
          <w:szCs w:val="20"/>
        </w:rPr>
        <w:t xml:space="preserve">Appeals District as if originally issued by that court; and </w:t>
      </w:r>
    </w:p>
    <w:p w14:paraId="1EDAC7B3"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4A2BD480"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rPr>
        <w:t xml:space="preserve">(2) the obligees on all bonds and recognizances taken </w:t>
      </w:r>
    </w:p>
    <w:p w14:paraId="0E840E5E"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7B27D3C8"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in and for the other courts of appeal and all witnesses summoned to </w:t>
      </w:r>
    </w:p>
    <w:p w14:paraId="41F4A33B"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6126E6C6"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appear in another court of appeals are required to appear before the </w:t>
      </w:r>
    </w:p>
    <w:p w14:paraId="2C7019B1" w14:textId="77777777" w:rsidR="0071761E" w:rsidRDefault="0035271C">
      <w:pPr>
        <w:widowControl w:val="0"/>
        <w:pBdr>
          <w:top w:val="nil"/>
          <w:left w:val="nil"/>
          <w:bottom w:val="nil"/>
          <w:right w:val="nil"/>
          <w:between w:val="nil"/>
        </w:pBdr>
        <w:spacing w:before="249"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63965405"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Court of Appeals for the Fifteenth Court of Appeals District as if </w:t>
      </w:r>
    </w:p>
    <w:p w14:paraId="192230EA"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4FBB4677"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originally required to appear before the Court of Appeals for the </w:t>
      </w:r>
    </w:p>
    <w:p w14:paraId="5E8B2BAE"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1C1793FF" w14:textId="77777777" w:rsidR="0071761E" w:rsidRDefault="0035271C">
      <w:pPr>
        <w:widowControl w:val="0"/>
        <w:pBdr>
          <w:top w:val="nil"/>
          <w:left w:val="nil"/>
          <w:bottom w:val="nil"/>
          <w:right w:val="nil"/>
          <w:between w:val="nil"/>
        </w:pBdr>
        <w:spacing w:line="240" w:lineRule="auto"/>
        <w:ind w:left="1458"/>
        <w:rPr>
          <w:rFonts w:ascii="Courier" w:eastAsia="Courier" w:hAnsi="Courier" w:cs="Courier"/>
          <w:color w:val="000000"/>
          <w:sz w:val="20"/>
          <w:szCs w:val="20"/>
        </w:rPr>
      </w:pPr>
      <w:r>
        <w:rPr>
          <w:rFonts w:ascii="Courier" w:eastAsia="Courier" w:hAnsi="Courier" w:cs="Courier"/>
          <w:color w:val="000000"/>
          <w:sz w:val="20"/>
          <w:szCs w:val="20"/>
        </w:rPr>
        <w:t xml:space="preserve">Fifteenth Court of Appeals District. </w:t>
      </w:r>
    </w:p>
    <w:p w14:paraId="4F9552AF"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2E91F47E" w14:textId="77777777" w:rsidR="0071761E" w:rsidRDefault="0035271C">
      <w:pPr>
        <w:widowControl w:val="0"/>
        <w:pBdr>
          <w:top w:val="nil"/>
          <w:left w:val="nil"/>
          <w:bottom w:val="nil"/>
          <w:right w:val="nil"/>
          <w:between w:val="nil"/>
        </w:pBdr>
        <w:spacing w:line="240" w:lineRule="auto"/>
        <w:ind w:right="3275"/>
        <w:jc w:val="right"/>
        <w:rPr>
          <w:rFonts w:ascii="Courier" w:eastAsia="Courier" w:hAnsi="Courier" w:cs="Courier"/>
          <w:color w:val="000000"/>
          <w:sz w:val="20"/>
          <w:szCs w:val="20"/>
        </w:rPr>
      </w:pPr>
      <w:r>
        <w:rPr>
          <w:rFonts w:ascii="Courier" w:eastAsia="Courier" w:hAnsi="Courier" w:cs="Courier"/>
          <w:color w:val="000000"/>
          <w:sz w:val="20"/>
          <w:szCs w:val="20"/>
        </w:rPr>
        <w:t xml:space="preserve">ARTICLE 2. CONFORMING AMENDMENTS </w:t>
      </w:r>
    </w:p>
    <w:p w14:paraId="305D5559"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07A00D6E"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2.01. Article </w:t>
      </w:r>
      <w:r>
        <w:rPr>
          <w:rFonts w:ascii="Courier" w:eastAsia="Courier" w:hAnsi="Courier" w:cs="Courier"/>
          <w:color w:val="0000FF"/>
          <w:sz w:val="20"/>
          <w:szCs w:val="20"/>
        </w:rPr>
        <w:t>4.01</w:t>
      </w:r>
      <w:r>
        <w:rPr>
          <w:rFonts w:ascii="Courier" w:eastAsia="Courier" w:hAnsi="Courier" w:cs="Courier"/>
          <w:color w:val="000000"/>
          <w:sz w:val="20"/>
          <w:szCs w:val="20"/>
        </w:rPr>
        <w:t xml:space="preserve">, Code of Criminal Procedure, is </w:t>
      </w:r>
    </w:p>
    <w:p w14:paraId="222FDD20"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2142D5E4"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to read as follows: </w:t>
      </w:r>
    </w:p>
    <w:p w14:paraId="1C144753"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5100F72B" w14:textId="77777777" w:rsidR="0071761E" w:rsidRDefault="0035271C">
      <w:pPr>
        <w:widowControl w:val="0"/>
        <w:pBdr>
          <w:top w:val="nil"/>
          <w:left w:val="nil"/>
          <w:bottom w:val="nil"/>
          <w:right w:val="nil"/>
          <w:between w:val="nil"/>
        </w:pBdr>
        <w:spacing w:line="1109" w:lineRule="auto"/>
        <w:ind w:left="2357" w:right="803"/>
        <w:jc w:val="center"/>
        <w:rPr>
          <w:rFonts w:ascii="Courier" w:eastAsia="Courier" w:hAnsi="Courier" w:cs="Courier"/>
          <w:color w:val="000000"/>
          <w:sz w:val="20"/>
          <w:szCs w:val="20"/>
        </w:rPr>
      </w:pPr>
      <w:r>
        <w:rPr>
          <w:rFonts w:ascii="Courier" w:eastAsia="Courier" w:hAnsi="Courier" w:cs="Courier"/>
          <w:color w:val="000000"/>
          <w:sz w:val="20"/>
          <w:szCs w:val="20"/>
        </w:rPr>
        <w:t>Art. 4.01. WHAT COURTS HAVE CRIMINAL JURISDICTION. The 11</w:t>
      </w:r>
    </w:p>
    <w:p w14:paraId="2D17196B"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6A36EDD1"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584E63DC" w14:textId="77777777" w:rsidR="0071761E" w:rsidRDefault="0035271C">
      <w:pPr>
        <w:widowControl w:val="0"/>
        <w:pBdr>
          <w:top w:val="nil"/>
          <w:left w:val="nil"/>
          <w:bottom w:val="nil"/>
          <w:right w:val="nil"/>
          <w:between w:val="nil"/>
        </w:pBdr>
        <w:spacing w:line="240" w:lineRule="auto"/>
        <w:ind w:left="1457"/>
        <w:rPr>
          <w:rFonts w:ascii="Courier" w:eastAsia="Courier" w:hAnsi="Courier" w:cs="Courier"/>
          <w:color w:val="000000"/>
          <w:sz w:val="20"/>
          <w:szCs w:val="20"/>
        </w:rPr>
      </w:pPr>
      <w:r>
        <w:rPr>
          <w:rFonts w:ascii="Courier" w:eastAsia="Courier" w:hAnsi="Courier" w:cs="Courier"/>
          <w:color w:val="000000"/>
          <w:sz w:val="20"/>
          <w:szCs w:val="20"/>
        </w:rPr>
        <w:t xml:space="preserve">following courts have jurisdiction in criminal actions: </w:t>
      </w:r>
    </w:p>
    <w:p w14:paraId="5259CF34"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5A6EE763" w14:textId="77777777" w:rsidR="0071761E" w:rsidRDefault="0035271C">
      <w:pPr>
        <w:widowControl w:val="0"/>
        <w:pBdr>
          <w:top w:val="nil"/>
          <w:left w:val="nil"/>
          <w:bottom w:val="nil"/>
          <w:right w:val="nil"/>
          <w:between w:val="nil"/>
        </w:pBdr>
        <w:spacing w:line="240" w:lineRule="auto"/>
        <w:ind w:left="3167"/>
        <w:rPr>
          <w:rFonts w:ascii="Courier" w:eastAsia="Courier" w:hAnsi="Courier" w:cs="Courier"/>
          <w:color w:val="000000"/>
          <w:sz w:val="20"/>
          <w:szCs w:val="20"/>
        </w:rPr>
      </w:pPr>
      <w:r>
        <w:rPr>
          <w:rFonts w:ascii="Courier" w:eastAsia="Courier" w:hAnsi="Courier" w:cs="Courier"/>
          <w:color w:val="000000"/>
          <w:sz w:val="20"/>
          <w:szCs w:val="20"/>
        </w:rPr>
        <w:t xml:space="preserve">1. The Court of Criminal Appeals; </w:t>
      </w:r>
    </w:p>
    <w:p w14:paraId="6BAFB793"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4F2270D9"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2. Courts of appeals</w:t>
      </w:r>
      <w:r>
        <w:rPr>
          <w:rFonts w:ascii="Courier" w:eastAsia="Courier" w:hAnsi="Courier" w:cs="Courier"/>
          <w:color w:val="000000"/>
          <w:sz w:val="20"/>
          <w:szCs w:val="20"/>
          <w:u w:val="single"/>
        </w:rPr>
        <w:t>, other than the Court of Appeals</w:t>
      </w:r>
      <w:r>
        <w:rPr>
          <w:rFonts w:ascii="Courier" w:eastAsia="Courier" w:hAnsi="Courier" w:cs="Courier"/>
          <w:color w:val="000000"/>
          <w:sz w:val="20"/>
          <w:szCs w:val="20"/>
        </w:rPr>
        <w:t xml:space="preserve"> </w:t>
      </w:r>
    </w:p>
    <w:p w14:paraId="775004A1"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53CE7F7C" w14:textId="77777777" w:rsidR="0071761E" w:rsidRDefault="0035271C">
      <w:pPr>
        <w:widowControl w:val="0"/>
        <w:pBdr>
          <w:top w:val="nil"/>
          <w:left w:val="nil"/>
          <w:bottom w:val="nil"/>
          <w:right w:val="nil"/>
          <w:between w:val="nil"/>
        </w:pBdr>
        <w:spacing w:line="240" w:lineRule="auto"/>
        <w:ind w:left="1457"/>
        <w:rPr>
          <w:rFonts w:ascii="Courier" w:eastAsia="Courier" w:hAnsi="Courier" w:cs="Courier"/>
          <w:color w:val="000000"/>
          <w:sz w:val="20"/>
          <w:szCs w:val="20"/>
        </w:rPr>
      </w:pPr>
      <w:r>
        <w:rPr>
          <w:rFonts w:ascii="Courier" w:eastAsia="Courier" w:hAnsi="Courier" w:cs="Courier"/>
          <w:color w:val="000000"/>
          <w:sz w:val="20"/>
          <w:szCs w:val="20"/>
          <w:u w:val="single"/>
        </w:rPr>
        <w:t>for the Fifteenth Court of Appeals District</w:t>
      </w:r>
      <w:r>
        <w:rPr>
          <w:rFonts w:ascii="Courier" w:eastAsia="Courier" w:hAnsi="Courier" w:cs="Courier"/>
          <w:color w:val="000000"/>
          <w:sz w:val="20"/>
          <w:szCs w:val="20"/>
        </w:rPr>
        <w:t xml:space="preserve">; </w:t>
      </w:r>
    </w:p>
    <w:p w14:paraId="33FDA093"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5 </w:t>
      </w:r>
    </w:p>
    <w:p w14:paraId="2405E9CA" w14:textId="77777777" w:rsidR="0071761E" w:rsidRDefault="0035271C">
      <w:pPr>
        <w:widowControl w:val="0"/>
        <w:pBdr>
          <w:top w:val="nil"/>
          <w:left w:val="nil"/>
          <w:bottom w:val="nil"/>
          <w:right w:val="nil"/>
          <w:between w:val="nil"/>
        </w:pBdr>
        <w:spacing w:line="240" w:lineRule="auto"/>
        <w:ind w:left="3162"/>
        <w:rPr>
          <w:rFonts w:ascii="Courier" w:eastAsia="Courier" w:hAnsi="Courier" w:cs="Courier"/>
          <w:color w:val="000000"/>
          <w:sz w:val="20"/>
          <w:szCs w:val="20"/>
        </w:rPr>
      </w:pPr>
      <w:r>
        <w:rPr>
          <w:rFonts w:ascii="Courier" w:eastAsia="Courier" w:hAnsi="Courier" w:cs="Courier"/>
          <w:color w:val="000000"/>
          <w:sz w:val="20"/>
          <w:szCs w:val="20"/>
        </w:rPr>
        <w:t xml:space="preserve">3. The district courts; </w:t>
      </w:r>
    </w:p>
    <w:p w14:paraId="11E6C1AD"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5CA0D4C6" w14:textId="77777777" w:rsidR="0071761E" w:rsidRDefault="0035271C">
      <w:pPr>
        <w:widowControl w:val="0"/>
        <w:pBdr>
          <w:top w:val="nil"/>
          <w:left w:val="nil"/>
          <w:bottom w:val="nil"/>
          <w:right w:val="nil"/>
          <w:between w:val="nil"/>
        </w:pBdr>
        <w:spacing w:line="240" w:lineRule="auto"/>
        <w:ind w:left="3153"/>
        <w:rPr>
          <w:rFonts w:ascii="Courier" w:eastAsia="Courier" w:hAnsi="Courier" w:cs="Courier"/>
          <w:color w:val="000000"/>
          <w:sz w:val="20"/>
          <w:szCs w:val="20"/>
        </w:rPr>
      </w:pPr>
      <w:r>
        <w:rPr>
          <w:rFonts w:ascii="Courier" w:eastAsia="Courier" w:hAnsi="Courier" w:cs="Courier"/>
          <w:color w:val="000000"/>
          <w:sz w:val="20"/>
          <w:szCs w:val="20"/>
        </w:rPr>
        <w:t xml:space="preserve">4. The criminal district courts; </w:t>
      </w:r>
    </w:p>
    <w:p w14:paraId="210FA259"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6FD3F1D1"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5. The magistrates appointed by the judges of the </w:t>
      </w:r>
    </w:p>
    <w:p w14:paraId="30F0D5B0"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22429708"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rPr>
        <w:t xml:space="preserve">district courts of Bexar County, Dallas County, Tarrant County, or </w:t>
      </w:r>
    </w:p>
    <w:p w14:paraId="6FA8DC6E"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3C1D4F96"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Travis County that give preference to criminal cases and the </w:t>
      </w:r>
    </w:p>
    <w:p w14:paraId="4B830F6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7DF38B95"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magistrates appointed by the judges of the criminal district courts </w:t>
      </w:r>
    </w:p>
    <w:p w14:paraId="033EBBC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18B79E3D" w14:textId="77777777" w:rsidR="0071761E" w:rsidRDefault="0035271C">
      <w:pPr>
        <w:widowControl w:val="0"/>
        <w:pBdr>
          <w:top w:val="nil"/>
          <w:left w:val="nil"/>
          <w:bottom w:val="nil"/>
          <w:right w:val="nil"/>
          <w:between w:val="nil"/>
        </w:pBdr>
        <w:spacing w:line="240" w:lineRule="auto"/>
        <w:ind w:left="1462"/>
        <w:rPr>
          <w:rFonts w:ascii="Courier" w:eastAsia="Courier" w:hAnsi="Courier" w:cs="Courier"/>
          <w:color w:val="000000"/>
          <w:sz w:val="20"/>
          <w:szCs w:val="20"/>
        </w:rPr>
      </w:pPr>
      <w:r>
        <w:rPr>
          <w:rFonts w:ascii="Courier" w:eastAsia="Courier" w:hAnsi="Courier" w:cs="Courier"/>
          <w:color w:val="000000"/>
          <w:sz w:val="20"/>
          <w:szCs w:val="20"/>
        </w:rPr>
        <w:t xml:space="preserve">of Dallas County or Tarrant County; </w:t>
      </w:r>
    </w:p>
    <w:p w14:paraId="573E39D1"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093CE57D" w14:textId="77777777" w:rsidR="0071761E" w:rsidRDefault="0035271C">
      <w:pPr>
        <w:widowControl w:val="0"/>
        <w:pBdr>
          <w:top w:val="nil"/>
          <w:left w:val="nil"/>
          <w:bottom w:val="nil"/>
          <w:right w:val="nil"/>
          <w:between w:val="nil"/>
        </w:pBdr>
        <w:spacing w:line="240" w:lineRule="auto"/>
        <w:ind w:left="3156"/>
        <w:rPr>
          <w:rFonts w:ascii="Courier" w:eastAsia="Courier" w:hAnsi="Courier" w:cs="Courier"/>
          <w:color w:val="000000"/>
          <w:sz w:val="20"/>
          <w:szCs w:val="20"/>
        </w:rPr>
      </w:pPr>
      <w:r>
        <w:rPr>
          <w:rFonts w:ascii="Courier" w:eastAsia="Courier" w:hAnsi="Courier" w:cs="Courier"/>
          <w:color w:val="000000"/>
          <w:sz w:val="20"/>
          <w:szCs w:val="20"/>
        </w:rPr>
        <w:t xml:space="preserve">6. The county courts; </w:t>
      </w:r>
    </w:p>
    <w:p w14:paraId="003CA8BB"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3221C9E1" w14:textId="77777777" w:rsidR="0071761E" w:rsidRDefault="0035271C">
      <w:pPr>
        <w:widowControl w:val="0"/>
        <w:pBdr>
          <w:top w:val="nil"/>
          <w:left w:val="nil"/>
          <w:bottom w:val="nil"/>
          <w:right w:val="nil"/>
          <w:between w:val="nil"/>
        </w:pBdr>
        <w:spacing w:line="240" w:lineRule="auto"/>
        <w:ind w:right="796"/>
        <w:jc w:val="right"/>
        <w:rPr>
          <w:rFonts w:ascii="Courier" w:eastAsia="Courier" w:hAnsi="Courier" w:cs="Courier"/>
          <w:color w:val="000000"/>
          <w:sz w:val="20"/>
          <w:szCs w:val="20"/>
        </w:rPr>
      </w:pPr>
      <w:r>
        <w:rPr>
          <w:rFonts w:ascii="Courier" w:eastAsia="Courier" w:hAnsi="Courier" w:cs="Courier"/>
          <w:color w:val="000000"/>
          <w:sz w:val="20"/>
          <w:szCs w:val="20"/>
        </w:rPr>
        <w:t xml:space="preserve">7. All county courts at law with criminal </w:t>
      </w:r>
    </w:p>
    <w:p w14:paraId="554A7C34"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258BB959" w14:textId="77777777" w:rsidR="0071761E" w:rsidRDefault="0035271C">
      <w:pPr>
        <w:widowControl w:val="0"/>
        <w:pBdr>
          <w:top w:val="nil"/>
          <w:left w:val="nil"/>
          <w:bottom w:val="nil"/>
          <w:right w:val="nil"/>
          <w:between w:val="nil"/>
        </w:pBdr>
        <w:spacing w:line="240" w:lineRule="auto"/>
        <w:ind w:left="1464"/>
        <w:rPr>
          <w:rFonts w:ascii="Courier" w:eastAsia="Courier" w:hAnsi="Courier" w:cs="Courier"/>
          <w:color w:val="000000"/>
          <w:sz w:val="20"/>
          <w:szCs w:val="20"/>
        </w:rPr>
      </w:pPr>
      <w:r>
        <w:rPr>
          <w:rFonts w:ascii="Courier" w:eastAsia="Courier" w:hAnsi="Courier" w:cs="Courier"/>
          <w:color w:val="000000"/>
          <w:sz w:val="20"/>
          <w:szCs w:val="20"/>
        </w:rPr>
        <w:t xml:space="preserve">jurisdiction; </w:t>
      </w:r>
    </w:p>
    <w:p w14:paraId="7C5258BB"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7E22F01F" w14:textId="77777777" w:rsidR="0071761E" w:rsidRDefault="0035271C">
      <w:pPr>
        <w:widowControl w:val="0"/>
        <w:pBdr>
          <w:top w:val="nil"/>
          <w:left w:val="nil"/>
          <w:bottom w:val="nil"/>
          <w:right w:val="nil"/>
          <w:between w:val="nil"/>
        </w:pBdr>
        <w:spacing w:line="240" w:lineRule="auto"/>
        <w:ind w:left="3154"/>
        <w:rPr>
          <w:rFonts w:ascii="Courier" w:eastAsia="Courier" w:hAnsi="Courier" w:cs="Courier"/>
          <w:color w:val="000000"/>
          <w:sz w:val="20"/>
          <w:szCs w:val="20"/>
        </w:rPr>
      </w:pPr>
      <w:r>
        <w:rPr>
          <w:rFonts w:ascii="Courier" w:eastAsia="Courier" w:hAnsi="Courier" w:cs="Courier"/>
          <w:color w:val="000000"/>
          <w:sz w:val="20"/>
          <w:szCs w:val="20"/>
        </w:rPr>
        <w:t xml:space="preserve">8. County criminal courts; </w:t>
      </w:r>
    </w:p>
    <w:p w14:paraId="1D62CE93"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729B93DF" w14:textId="77777777" w:rsidR="0071761E" w:rsidRDefault="0035271C">
      <w:pPr>
        <w:widowControl w:val="0"/>
        <w:pBdr>
          <w:top w:val="nil"/>
          <w:left w:val="nil"/>
          <w:bottom w:val="nil"/>
          <w:right w:val="nil"/>
          <w:between w:val="nil"/>
        </w:pBdr>
        <w:spacing w:line="240" w:lineRule="auto"/>
        <w:ind w:left="3159"/>
        <w:rPr>
          <w:rFonts w:ascii="Courier" w:eastAsia="Courier" w:hAnsi="Courier" w:cs="Courier"/>
          <w:color w:val="000000"/>
          <w:sz w:val="20"/>
          <w:szCs w:val="20"/>
        </w:rPr>
      </w:pPr>
      <w:r>
        <w:rPr>
          <w:rFonts w:ascii="Courier" w:eastAsia="Courier" w:hAnsi="Courier" w:cs="Courier"/>
          <w:color w:val="000000"/>
          <w:sz w:val="20"/>
          <w:szCs w:val="20"/>
        </w:rPr>
        <w:t xml:space="preserve">9. Justice courts; </w:t>
      </w:r>
    </w:p>
    <w:p w14:paraId="5584D43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63CEF629" w14:textId="77777777" w:rsidR="0071761E" w:rsidRDefault="0035271C">
      <w:pPr>
        <w:widowControl w:val="0"/>
        <w:pBdr>
          <w:top w:val="nil"/>
          <w:left w:val="nil"/>
          <w:bottom w:val="nil"/>
          <w:right w:val="nil"/>
          <w:between w:val="nil"/>
        </w:pBdr>
        <w:spacing w:line="240" w:lineRule="auto"/>
        <w:ind w:left="3167"/>
        <w:rPr>
          <w:rFonts w:ascii="Courier" w:eastAsia="Courier" w:hAnsi="Courier" w:cs="Courier"/>
          <w:color w:val="000000"/>
          <w:sz w:val="20"/>
          <w:szCs w:val="20"/>
        </w:rPr>
      </w:pPr>
      <w:r>
        <w:rPr>
          <w:rFonts w:ascii="Courier" w:eastAsia="Courier" w:hAnsi="Courier" w:cs="Courier"/>
          <w:color w:val="000000"/>
          <w:sz w:val="20"/>
          <w:szCs w:val="20"/>
        </w:rPr>
        <w:t xml:space="preserve">10. Municipal courts; </w:t>
      </w:r>
    </w:p>
    <w:p w14:paraId="15C6601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7661C425"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11. The magistrates appointed by the judges of the </w:t>
      </w:r>
    </w:p>
    <w:p w14:paraId="1FAEC591"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0EDE0466" w14:textId="77777777" w:rsidR="0071761E" w:rsidRDefault="0035271C">
      <w:pPr>
        <w:widowControl w:val="0"/>
        <w:pBdr>
          <w:top w:val="nil"/>
          <w:left w:val="nil"/>
          <w:bottom w:val="nil"/>
          <w:right w:val="nil"/>
          <w:between w:val="nil"/>
        </w:pBdr>
        <w:spacing w:line="240" w:lineRule="auto"/>
        <w:ind w:left="1460"/>
        <w:rPr>
          <w:rFonts w:ascii="Courier" w:eastAsia="Courier" w:hAnsi="Courier" w:cs="Courier"/>
          <w:color w:val="000000"/>
          <w:sz w:val="20"/>
          <w:szCs w:val="20"/>
        </w:rPr>
      </w:pPr>
      <w:r>
        <w:rPr>
          <w:rFonts w:ascii="Courier" w:eastAsia="Courier" w:hAnsi="Courier" w:cs="Courier"/>
          <w:color w:val="000000"/>
          <w:sz w:val="20"/>
          <w:szCs w:val="20"/>
        </w:rPr>
        <w:t xml:space="preserve">district courts of Lubbock County; </w:t>
      </w:r>
    </w:p>
    <w:p w14:paraId="765B83C9"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2FDBA1D8" w14:textId="77777777" w:rsidR="0071761E" w:rsidRDefault="0035271C">
      <w:pPr>
        <w:widowControl w:val="0"/>
        <w:pBdr>
          <w:top w:val="nil"/>
          <w:left w:val="nil"/>
          <w:bottom w:val="nil"/>
          <w:right w:val="nil"/>
          <w:between w:val="nil"/>
        </w:pBdr>
        <w:spacing w:line="240" w:lineRule="auto"/>
        <w:ind w:right="796"/>
        <w:jc w:val="right"/>
        <w:rPr>
          <w:rFonts w:ascii="Courier" w:eastAsia="Courier" w:hAnsi="Courier" w:cs="Courier"/>
          <w:color w:val="000000"/>
          <w:sz w:val="20"/>
          <w:szCs w:val="20"/>
        </w:rPr>
      </w:pPr>
      <w:r>
        <w:rPr>
          <w:rFonts w:ascii="Courier" w:eastAsia="Courier" w:hAnsi="Courier" w:cs="Courier"/>
          <w:color w:val="000000"/>
          <w:sz w:val="20"/>
          <w:szCs w:val="20"/>
        </w:rPr>
        <w:t xml:space="preserve">12. The magistrates appointed by the El Paso Council </w:t>
      </w:r>
    </w:p>
    <w:p w14:paraId="17DC9DA2" w14:textId="77777777" w:rsidR="0071761E" w:rsidRDefault="0035271C">
      <w:pPr>
        <w:widowControl w:val="0"/>
        <w:pBdr>
          <w:top w:val="nil"/>
          <w:left w:val="nil"/>
          <w:bottom w:val="nil"/>
          <w:right w:val="nil"/>
          <w:between w:val="nil"/>
        </w:pBdr>
        <w:spacing w:before="248"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0598123E" w14:textId="77777777" w:rsidR="0071761E" w:rsidRDefault="0035271C">
      <w:pPr>
        <w:widowControl w:val="0"/>
        <w:pBdr>
          <w:top w:val="nil"/>
          <w:left w:val="nil"/>
          <w:bottom w:val="nil"/>
          <w:right w:val="nil"/>
          <w:between w:val="nil"/>
        </w:pBdr>
        <w:spacing w:line="240" w:lineRule="auto"/>
        <w:ind w:left="1462"/>
        <w:rPr>
          <w:rFonts w:ascii="Courier" w:eastAsia="Courier" w:hAnsi="Courier" w:cs="Courier"/>
          <w:color w:val="000000"/>
          <w:sz w:val="20"/>
          <w:szCs w:val="20"/>
        </w:rPr>
      </w:pPr>
      <w:r>
        <w:rPr>
          <w:rFonts w:ascii="Courier" w:eastAsia="Courier" w:hAnsi="Courier" w:cs="Courier"/>
          <w:color w:val="000000"/>
          <w:sz w:val="20"/>
          <w:szCs w:val="20"/>
        </w:rPr>
        <w:t xml:space="preserve">of Judges; </w:t>
      </w:r>
    </w:p>
    <w:p w14:paraId="36008574"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4D0C7E12"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rPr>
        <w:t xml:space="preserve">13. The magistrates appointed by the Collin County </w:t>
      </w:r>
    </w:p>
    <w:p w14:paraId="734D4497"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764D3CB4"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Commissioners Court; </w:t>
      </w:r>
    </w:p>
    <w:p w14:paraId="0C1EBC28"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1224FA44"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rPr>
        <w:t xml:space="preserve">14. The magistrates appointed by the Brazoria County </w:t>
      </w:r>
    </w:p>
    <w:p w14:paraId="2FA1AADE"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6824C7E9" w14:textId="77777777" w:rsidR="0071761E" w:rsidRDefault="0035271C">
      <w:pPr>
        <w:widowControl w:val="0"/>
        <w:pBdr>
          <w:top w:val="nil"/>
          <w:left w:val="nil"/>
          <w:bottom w:val="nil"/>
          <w:right w:val="nil"/>
          <w:between w:val="nil"/>
        </w:pBdr>
        <w:spacing w:line="240" w:lineRule="auto"/>
        <w:ind w:right="787"/>
        <w:jc w:val="right"/>
        <w:rPr>
          <w:rFonts w:ascii="Courier" w:eastAsia="Courier" w:hAnsi="Courier" w:cs="Courier"/>
          <w:color w:val="000000"/>
          <w:sz w:val="20"/>
          <w:szCs w:val="20"/>
        </w:rPr>
      </w:pPr>
      <w:r>
        <w:rPr>
          <w:rFonts w:ascii="Courier" w:eastAsia="Courier" w:hAnsi="Courier" w:cs="Courier"/>
          <w:color w:val="000000"/>
          <w:sz w:val="20"/>
          <w:szCs w:val="20"/>
        </w:rPr>
        <w:t xml:space="preserve">Commissioners Court or the local administrative judge for Brazoria </w:t>
      </w:r>
    </w:p>
    <w:p w14:paraId="66161780"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78906BE1"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County; and </w:t>
      </w:r>
    </w:p>
    <w:p w14:paraId="57878388"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27 </w:t>
      </w:r>
    </w:p>
    <w:p w14:paraId="04CDEEB9" w14:textId="77777777" w:rsidR="0071761E" w:rsidRDefault="0035271C">
      <w:pPr>
        <w:widowControl w:val="0"/>
        <w:pBdr>
          <w:top w:val="nil"/>
          <w:left w:val="nil"/>
          <w:bottom w:val="nil"/>
          <w:right w:val="nil"/>
          <w:between w:val="nil"/>
        </w:pBdr>
        <w:spacing w:line="1109" w:lineRule="auto"/>
        <w:ind w:left="3167" w:right="803"/>
        <w:jc w:val="center"/>
        <w:rPr>
          <w:rFonts w:ascii="Courier" w:eastAsia="Courier" w:hAnsi="Courier" w:cs="Courier"/>
          <w:color w:val="000000"/>
          <w:sz w:val="20"/>
          <w:szCs w:val="20"/>
        </w:rPr>
      </w:pPr>
      <w:r>
        <w:rPr>
          <w:rFonts w:ascii="Courier" w:eastAsia="Courier" w:hAnsi="Courier" w:cs="Courier"/>
          <w:color w:val="000000"/>
          <w:sz w:val="20"/>
          <w:szCs w:val="20"/>
        </w:rPr>
        <w:t>15. The magistrates appointed by the judges of the 12</w:t>
      </w:r>
    </w:p>
    <w:p w14:paraId="6B4BDB6A"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582D51CA"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5DA79BF5" w14:textId="77777777" w:rsidR="0071761E" w:rsidRDefault="0035271C">
      <w:pPr>
        <w:widowControl w:val="0"/>
        <w:pBdr>
          <w:top w:val="nil"/>
          <w:left w:val="nil"/>
          <w:bottom w:val="nil"/>
          <w:right w:val="nil"/>
          <w:between w:val="nil"/>
        </w:pBdr>
        <w:spacing w:line="240" w:lineRule="auto"/>
        <w:ind w:left="1460"/>
        <w:rPr>
          <w:rFonts w:ascii="Courier" w:eastAsia="Courier" w:hAnsi="Courier" w:cs="Courier"/>
          <w:color w:val="000000"/>
          <w:sz w:val="20"/>
          <w:szCs w:val="20"/>
        </w:rPr>
      </w:pPr>
      <w:r>
        <w:rPr>
          <w:rFonts w:ascii="Courier" w:eastAsia="Courier" w:hAnsi="Courier" w:cs="Courier"/>
          <w:color w:val="000000"/>
          <w:sz w:val="20"/>
          <w:szCs w:val="20"/>
        </w:rPr>
        <w:t xml:space="preserve">district courts of Tom Green County. </w:t>
      </w:r>
    </w:p>
    <w:p w14:paraId="0216DD39"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423197AB"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2.02. Article </w:t>
      </w:r>
      <w:r>
        <w:rPr>
          <w:rFonts w:ascii="Courier" w:eastAsia="Courier" w:hAnsi="Courier" w:cs="Courier"/>
          <w:color w:val="0000FF"/>
          <w:sz w:val="20"/>
          <w:szCs w:val="20"/>
        </w:rPr>
        <w:t>4.03</w:t>
      </w:r>
      <w:r>
        <w:rPr>
          <w:rFonts w:ascii="Courier" w:eastAsia="Courier" w:hAnsi="Courier" w:cs="Courier"/>
          <w:color w:val="000000"/>
          <w:sz w:val="20"/>
          <w:szCs w:val="20"/>
        </w:rPr>
        <w:t xml:space="preserve">, Code of Criminal Procedure, is </w:t>
      </w:r>
    </w:p>
    <w:p w14:paraId="03944B4D"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6B197AB9"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to read as follows: </w:t>
      </w:r>
    </w:p>
    <w:p w14:paraId="4B85FC6C"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6E31A6C1"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rPr>
        <w:t>Art. 4.03. COURTS OF APPEALS. The Courts of Appeals</w:t>
      </w:r>
      <w:r>
        <w:rPr>
          <w:rFonts w:ascii="Courier" w:eastAsia="Courier" w:hAnsi="Courier" w:cs="Courier"/>
          <w:color w:val="000000"/>
          <w:sz w:val="20"/>
          <w:szCs w:val="20"/>
          <w:u w:val="single"/>
        </w:rPr>
        <w:t>, other</w:t>
      </w:r>
      <w:r>
        <w:rPr>
          <w:rFonts w:ascii="Courier" w:eastAsia="Courier" w:hAnsi="Courier" w:cs="Courier"/>
          <w:color w:val="000000"/>
          <w:sz w:val="20"/>
          <w:szCs w:val="20"/>
        </w:rPr>
        <w:t xml:space="preserve"> </w:t>
      </w:r>
    </w:p>
    <w:p w14:paraId="01D72D0F"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36E83DFD"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than the Court of Appeals for the Fifteenth Court of Appeals</w:t>
      </w:r>
      <w:r>
        <w:rPr>
          <w:rFonts w:ascii="Courier" w:eastAsia="Courier" w:hAnsi="Courier" w:cs="Courier"/>
          <w:color w:val="000000"/>
          <w:sz w:val="20"/>
          <w:szCs w:val="20"/>
        </w:rPr>
        <w:t xml:space="preserve"> </w:t>
      </w:r>
    </w:p>
    <w:p w14:paraId="069EECD5"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19F04A4C"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District,</w:t>
      </w:r>
      <w:r>
        <w:rPr>
          <w:rFonts w:ascii="Courier" w:eastAsia="Courier" w:hAnsi="Courier" w:cs="Courier"/>
          <w:color w:val="000000"/>
          <w:sz w:val="20"/>
          <w:szCs w:val="20"/>
        </w:rPr>
        <w:t xml:space="preserve"> shall have appellate jurisdiction coextensive with the </w:t>
      </w:r>
    </w:p>
    <w:p w14:paraId="325F11D0"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043B27FE"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rPr>
        <w:t xml:space="preserve">limits of their respective districts in all criminal cases except </w:t>
      </w:r>
    </w:p>
    <w:p w14:paraId="6C79DD10"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1A22ABF2"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those in which the death penalty has been assessed. This</w:t>
      </w:r>
      <w:r>
        <w:rPr>
          <w:rFonts w:ascii="Courier" w:eastAsia="Courier" w:hAnsi="Courier" w:cs="Courier"/>
          <w:color w:val="000000"/>
          <w:sz w:val="20"/>
          <w:szCs w:val="20"/>
          <w:u w:val="single"/>
        </w:rPr>
        <w:t xml:space="preserve"> article</w:t>
      </w:r>
      <w:r>
        <w:rPr>
          <w:rFonts w:ascii="Courier" w:eastAsia="Courier" w:hAnsi="Courier" w:cs="Courier"/>
          <w:color w:val="000000"/>
          <w:sz w:val="20"/>
          <w:szCs w:val="20"/>
        </w:rPr>
        <w:t xml:space="preserve"> </w:t>
      </w:r>
    </w:p>
    <w:p w14:paraId="3F2B236D"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74FAF57F"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w:t>
      </w:r>
      <w:r>
        <w:rPr>
          <w:rFonts w:ascii="Courier" w:eastAsia="Courier" w:hAnsi="Courier" w:cs="Courier"/>
          <w:strike/>
          <w:color w:val="000000"/>
          <w:sz w:val="20"/>
          <w:szCs w:val="20"/>
        </w:rPr>
        <w:t>Article</w:t>
      </w:r>
      <w:r>
        <w:rPr>
          <w:rFonts w:ascii="Courier" w:eastAsia="Courier" w:hAnsi="Courier" w:cs="Courier"/>
          <w:color w:val="000000"/>
          <w:sz w:val="20"/>
          <w:szCs w:val="20"/>
        </w:rPr>
        <w:t xml:space="preserve">] shall not be so construed as to embrace any case which has </w:t>
      </w:r>
    </w:p>
    <w:p w14:paraId="5AA8EE5D"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1DCD4EE9"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been appealed from any inferior court to the county court, the </w:t>
      </w:r>
    </w:p>
    <w:p w14:paraId="6859146A"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3C710332"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county criminal court, or county court at law, in which the fine </w:t>
      </w:r>
    </w:p>
    <w:p w14:paraId="56946317"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15AA3F9A"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rPr>
        <w:t xml:space="preserve">imposed or affirmed by the county court, the county criminal court </w:t>
      </w:r>
    </w:p>
    <w:p w14:paraId="3F56AD0B"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7B395E60" w14:textId="77777777" w:rsidR="0071761E" w:rsidRDefault="0035271C">
      <w:pPr>
        <w:widowControl w:val="0"/>
        <w:pBdr>
          <w:top w:val="nil"/>
          <w:left w:val="nil"/>
          <w:bottom w:val="nil"/>
          <w:right w:val="nil"/>
          <w:between w:val="nil"/>
        </w:pBdr>
        <w:spacing w:line="240" w:lineRule="auto"/>
        <w:ind w:right="801"/>
        <w:jc w:val="right"/>
        <w:rPr>
          <w:rFonts w:ascii="Courier" w:eastAsia="Courier" w:hAnsi="Courier" w:cs="Courier"/>
          <w:color w:val="000000"/>
          <w:sz w:val="20"/>
          <w:szCs w:val="20"/>
        </w:rPr>
      </w:pPr>
      <w:r>
        <w:rPr>
          <w:rFonts w:ascii="Courier" w:eastAsia="Courier" w:hAnsi="Courier" w:cs="Courier"/>
          <w:color w:val="000000"/>
          <w:sz w:val="20"/>
          <w:szCs w:val="20"/>
        </w:rPr>
        <w:t xml:space="preserve">or county court at law does not exceed one hundred dollars, unless </w:t>
      </w:r>
    </w:p>
    <w:p w14:paraId="62E691D8" w14:textId="77777777" w:rsidR="0071761E" w:rsidRDefault="0035271C">
      <w:pPr>
        <w:widowControl w:val="0"/>
        <w:pBdr>
          <w:top w:val="nil"/>
          <w:left w:val="nil"/>
          <w:bottom w:val="nil"/>
          <w:right w:val="nil"/>
          <w:between w:val="nil"/>
        </w:pBdr>
        <w:spacing w:before="249"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4275E6CE"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the sole issue is the constitutionality of the statute or ordinance </w:t>
      </w:r>
    </w:p>
    <w:p w14:paraId="402456C9"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15 </w:t>
      </w:r>
    </w:p>
    <w:p w14:paraId="4D2230B7" w14:textId="77777777" w:rsidR="0071761E" w:rsidRDefault="0035271C">
      <w:pPr>
        <w:widowControl w:val="0"/>
        <w:pBdr>
          <w:top w:val="nil"/>
          <w:left w:val="nil"/>
          <w:bottom w:val="nil"/>
          <w:right w:val="nil"/>
          <w:between w:val="nil"/>
        </w:pBdr>
        <w:spacing w:line="240" w:lineRule="auto"/>
        <w:ind w:left="1462"/>
        <w:rPr>
          <w:rFonts w:ascii="Courier" w:eastAsia="Courier" w:hAnsi="Courier" w:cs="Courier"/>
          <w:color w:val="000000"/>
          <w:sz w:val="20"/>
          <w:szCs w:val="20"/>
        </w:rPr>
      </w:pPr>
      <w:r>
        <w:rPr>
          <w:rFonts w:ascii="Courier" w:eastAsia="Courier" w:hAnsi="Courier" w:cs="Courier"/>
          <w:color w:val="000000"/>
          <w:sz w:val="20"/>
          <w:szCs w:val="20"/>
        </w:rPr>
        <w:t xml:space="preserve">on which the conviction is based. </w:t>
      </w:r>
    </w:p>
    <w:p w14:paraId="33B3B233"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0FC82094"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2.03. Article </w:t>
      </w:r>
      <w:r>
        <w:rPr>
          <w:rFonts w:ascii="Courier" w:eastAsia="Courier" w:hAnsi="Courier" w:cs="Courier"/>
          <w:color w:val="0000FF"/>
          <w:sz w:val="20"/>
          <w:szCs w:val="20"/>
        </w:rPr>
        <w:t>44.25</w:t>
      </w:r>
      <w:r>
        <w:rPr>
          <w:rFonts w:ascii="Courier" w:eastAsia="Courier" w:hAnsi="Courier" w:cs="Courier"/>
          <w:color w:val="000000"/>
          <w:sz w:val="20"/>
          <w:szCs w:val="20"/>
        </w:rPr>
        <w:t xml:space="preserve">, Code of Criminal Procedure, is </w:t>
      </w:r>
    </w:p>
    <w:p w14:paraId="0B967D46"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2750A00D"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amended to read as follows: </w:t>
      </w:r>
    </w:p>
    <w:p w14:paraId="5B18E059"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64639710"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rPr>
        <w:t>Art. 44.25. CASES REMANDED. The courts of appeals</w:t>
      </w:r>
      <w:r>
        <w:rPr>
          <w:rFonts w:ascii="Courier" w:eastAsia="Courier" w:hAnsi="Courier" w:cs="Courier"/>
          <w:color w:val="000000"/>
          <w:sz w:val="20"/>
          <w:szCs w:val="20"/>
          <w:u w:val="single"/>
        </w:rPr>
        <w:t>, other</w:t>
      </w:r>
      <w:r>
        <w:rPr>
          <w:rFonts w:ascii="Courier" w:eastAsia="Courier" w:hAnsi="Courier" w:cs="Courier"/>
          <w:color w:val="000000"/>
          <w:sz w:val="20"/>
          <w:szCs w:val="20"/>
        </w:rPr>
        <w:t xml:space="preserve"> </w:t>
      </w:r>
    </w:p>
    <w:p w14:paraId="5BA72DC2"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3793495D"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u w:val="single"/>
        </w:rPr>
        <w:t>than the Court of Appeals of the Fifteenth Court of Appeals</w:t>
      </w:r>
      <w:r>
        <w:rPr>
          <w:rFonts w:ascii="Courier" w:eastAsia="Courier" w:hAnsi="Courier" w:cs="Courier"/>
          <w:color w:val="000000"/>
          <w:sz w:val="20"/>
          <w:szCs w:val="20"/>
        </w:rPr>
        <w:t xml:space="preserve"> </w:t>
      </w:r>
    </w:p>
    <w:p w14:paraId="28723F1E"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41EC1C91" w14:textId="77777777" w:rsidR="0071761E" w:rsidRDefault="0035271C">
      <w:pPr>
        <w:widowControl w:val="0"/>
        <w:pBdr>
          <w:top w:val="nil"/>
          <w:left w:val="nil"/>
          <w:bottom w:val="nil"/>
          <w:right w:val="nil"/>
          <w:between w:val="nil"/>
        </w:pBdr>
        <w:spacing w:line="240" w:lineRule="auto"/>
        <w:ind w:right="807"/>
        <w:jc w:val="right"/>
        <w:rPr>
          <w:rFonts w:ascii="Courier" w:eastAsia="Courier" w:hAnsi="Courier" w:cs="Courier"/>
          <w:color w:val="000000"/>
          <w:sz w:val="20"/>
          <w:szCs w:val="20"/>
        </w:rPr>
      </w:pPr>
      <w:r>
        <w:rPr>
          <w:rFonts w:ascii="Courier" w:eastAsia="Courier" w:hAnsi="Courier" w:cs="Courier"/>
          <w:color w:val="000000"/>
          <w:sz w:val="20"/>
          <w:szCs w:val="20"/>
          <w:u w:val="single"/>
        </w:rPr>
        <w:t>District,</w:t>
      </w:r>
      <w:r>
        <w:rPr>
          <w:rFonts w:ascii="Courier" w:eastAsia="Courier" w:hAnsi="Courier" w:cs="Courier"/>
          <w:color w:val="000000"/>
          <w:sz w:val="20"/>
          <w:szCs w:val="20"/>
        </w:rPr>
        <w:t xml:space="preserve"> or the Court of Criminal Appeals may reverse the judgment </w:t>
      </w:r>
    </w:p>
    <w:p w14:paraId="1A10C922" w14:textId="77777777" w:rsidR="0071761E" w:rsidRDefault="0035271C">
      <w:pPr>
        <w:widowControl w:val="0"/>
        <w:pBdr>
          <w:top w:val="nil"/>
          <w:left w:val="nil"/>
          <w:bottom w:val="nil"/>
          <w:right w:val="nil"/>
          <w:between w:val="nil"/>
        </w:pBdr>
        <w:spacing w:before="248" w:line="240" w:lineRule="auto"/>
        <w:ind w:left="873"/>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21 </w:t>
      </w:r>
    </w:p>
    <w:p w14:paraId="1100EAC1" w14:textId="77777777" w:rsidR="0071761E" w:rsidRDefault="0035271C">
      <w:pPr>
        <w:widowControl w:val="0"/>
        <w:pBdr>
          <w:top w:val="nil"/>
          <w:left w:val="nil"/>
          <w:bottom w:val="nil"/>
          <w:right w:val="nil"/>
          <w:between w:val="nil"/>
        </w:pBdr>
        <w:spacing w:line="240" w:lineRule="auto"/>
        <w:ind w:left="1469"/>
        <w:rPr>
          <w:rFonts w:ascii="Courier" w:eastAsia="Courier" w:hAnsi="Courier" w:cs="Courier"/>
          <w:color w:val="000000"/>
          <w:sz w:val="20"/>
          <w:szCs w:val="20"/>
        </w:rPr>
      </w:pPr>
      <w:r>
        <w:rPr>
          <w:rFonts w:ascii="Courier" w:eastAsia="Courier" w:hAnsi="Courier" w:cs="Courier"/>
          <w:color w:val="000000"/>
          <w:sz w:val="20"/>
          <w:szCs w:val="20"/>
        </w:rPr>
        <w:t xml:space="preserve">in a criminal action, as well upon the law as upon the facts. </w:t>
      </w:r>
    </w:p>
    <w:p w14:paraId="6B3AB9F0"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46FC257F" w14:textId="77777777" w:rsidR="0071761E" w:rsidRDefault="0035271C">
      <w:pPr>
        <w:widowControl w:val="0"/>
        <w:pBdr>
          <w:top w:val="nil"/>
          <w:left w:val="nil"/>
          <w:bottom w:val="nil"/>
          <w:right w:val="nil"/>
          <w:between w:val="nil"/>
        </w:pBdr>
        <w:spacing w:line="240" w:lineRule="auto"/>
        <w:ind w:right="792"/>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2.04. Section </w:t>
      </w:r>
      <w:r>
        <w:rPr>
          <w:rFonts w:ascii="Courier" w:eastAsia="Courier" w:hAnsi="Courier" w:cs="Courier"/>
          <w:color w:val="0000FF"/>
          <w:sz w:val="20"/>
          <w:szCs w:val="20"/>
        </w:rPr>
        <w:t>31.001</w:t>
      </w:r>
      <w:r>
        <w:rPr>
          <w:rFonts w:ascii="Courier" w:eastAsia="Courier" w:hAnsi="Courier" w:cs="Courier"/>
          <w:color w:val="000000"/>
          <w:sz w:val="20"/>
          <w:szCs w:val="20"/>
        </w:rPr>
        <w:t xml:space="preserve">, Government Code, is amended </w:t>
      </w:r>
    </w:p>
    <w:p w14:paraId="523755F9"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2FEA0D52" w14:textId="77777777" w:rsidR="0071761E" w:rsidRDefault="0035271C">
      <w:pPr>
        <w:widowControl w:val="0"/>
        <w:pBdr>
          <w:top w:val="nil"/>
          <w:left w:val="nil"/>
          <w:bottom w:val="nil"/>
          <w:right w:val="nil"/>
          <w:between w:val="nil"/>
        </w:pBdr>
        <w:spacing w:line="240" w:lineRule="auto"/>
        <w:ind w:left="1456"/>
        <w:rPr>
          <w:rFonts w:ascii="Courier" w:eastAsia="Courier" w:hAnsi="Courier" w:cs="Courier"/>
          <w:color w:val="000000"/>
          <w:sz w:val="20"/>
          <w:szCs w:val="20"/>
        </w:rPr>
      </w:pPr>
      <w:r>
        <w:rPr>
          <w:rFonts w:ascii="Courier" w:eastAsia="Courier" w:hAnsi="Courier" w:cs="Courier"/>
          <w:color w:val="000000"/>
          <w:sz w:val="20"/>
          <w:szCs w:val="20"/>
        </w:rPr>
        <w:t xml:space="preserve">to read as follows: </w:t>
      </w:r>
    </w:p>
    <w:p w14:paraId="410DD0CA"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4A0FB298" w14:textId="77777777" w:rsidR="0071761E" w:rsidRDefault="0035271C">
      <w:pPr>
        <w:widowControl w:val="0"/>
        <w:pBdr>
          <w:top w:val="nil"/>
          <w:left w:val="nil"/>
          <w:bottom w:val="nil"/>
          <w:right w:val="nil"/>
          <w:between w:val="nil"/>
        </w:pBdr>
        <w:spacing w:line="240" w:lineRule="auto"/>
        <w:ind w:right="835"/>
        <w:jc w:val="right"/>
        <w:rPr>
          <w:rFonts w:ascii="Courier" w:eastAsia="Courier" w:hAnsi="Courier" w:cs="Courier"/>
          <w:color w:val="000000"/>
          <w:sz w:val="20"/>
          <w:szCs w:val="20"/>
        </w:rPr>
      </w:pPr>
      <w:r>
        <w:rPr>
          <w:rFonts w:ascii="Courier" w:eastAsia="Courier" w:hAnsi="Courier" w:cs="Courier"/>
          <w:color w:val="000000"/>
          <w:sz w:val="20"/>
          <w:szCs w:val="20"/>
        </w:rPr>
        <w:t xml:space="preserve">Sec. 31.001. AUTHORITY FOR COUNTY PAYMENT OF COMPENSATION. </w:t>
      </w:r>
    </w:p>
    <w:p w14:paraId="5743498F"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4B69D2B5" w14:textId="77777777" w:rsidR="0071761E" w:rsidRDefault="0035271C">
      <w:pPr>
        <w:widowControl w:val="0"/>
        <w:pBdr>
          <w:top w:val="nil"/>
          <w:left w:val="nil"/>
          <w:bottom w:val="nil"/>
          <w:right w:val="nil"/>
          <w:between w:val="nil"/>
        </w:pBdr>
        <w:spacing w:line="240" w:lineRule="auto"/>
        <w:ind w:right="845"/>
        <w:jc w:val="right"/>
        <w:rPr>
          <w:rFonts w:ascii="Courier" w:eastAsia="Courier" w:hAnsi="Courier" w:cs="Courier"/>
          <w:color w:val="000000"/>
          <w:sz w:val="20"/>
          <w:szCs w:val="20"/>
        </w:rPr>
      </w:pPr>
      <w:r>
        <w:rPr>
          <w:rFonts w:ascii="Courier" w:eastAsia="Courier" w:hAnsi="Courier" w:cs="Courier"/>
          <w:color w:val="000000"/>
          <w:sz w:val="20"/>
          <w:szCs w:val="20"/>
        </w:rPr>
        <w:t xml:space="preserve">The commissioners courts in the counties of each of the </w:t>
      </w:r>
      <w:r>
        <w:rPr>
          <w:rFonts w:ascii="Courier" w:eastAsia="Courier" w:hAnsi="Courier" w:cs="Courier"/>
          <w:color w:val="000000"/>
          <w:sz w:val="20"/>
          <w:szCs w:val="20"/>
          <w:u w:val="single"/>
        </w:rPr>
        <w:t>15</w:t>
      </w:r>
      <w:r>
        <w:rPr>
          <w:rFonts w:ascii="Courier" w:eastAsia="Courier" w:hAnsi="Courier" w:cs="Courier"/>
          <w:color w:val="000000"/>
          <w:sz w:val="20"/>
          <w:szCs w:val="20"/>
        </w:rPr>
        <w:t xml:space="preserve"> [</w:t>
      </w:r>
      <w:r>
        <w:rPr>
          <w:rFonts w:ascii="Courier" w:eastAsia="Courier" w:hAnsi="Courier" w:cs="Courier"/>
          <w:strike/>
          <w:color w:val="000000"/>
          <w:sz w:val="20"/>
          <w:szCs w:val="20"/>
        </w:rPr>
        <w:t>14</w:t>
      </w:r>
      <w:r>
        <w:rPr>
          <w:rFonts w:ascii="Courier" w:eastAsia="Courier" w:hAnsi="Courier" w:cs="Courier"/>
          <w:color w:val="000000"/>
          <w:sz w:val="20"/>
          <w:szCs w:val="20"/>
        </w:rPr>
        <w:t xml:space="preserve">] </w:t>
      </w:r>
    </w:p>
    <w:p w14:paraId="35C548D7"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6C8826D6"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rPr>
        <w:t xml:space="preserve">courts of appeals districts may pay additional compensation in an </w:t>
      </w:r>
    </w:p>
    <w:p w14:paraId="3E46CB90" w14:textId="77777777" w:rsidR="0071761E" w:rsidRDefault="0035271C">
      <w:pPr>
        <w:widowControl w:val="0"/>
        <w:pBdr>
          <w:top w:val="nil"/>
          <w:left w:val="nil"/>
          <w:bottom w:val="nil"/>
          <w:right w:val="nil"/>
          <w:between w:val="nil"/>
        </w:pBdr>
        <w:spacing w:before="247" w:line="240" w:lineRule="auto"/>
        <w:ind w:left="873"/>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3CFC3BD7" w14:textId="77777777" w:rsidR="0071761E" w:rsidRDefault="0035271C">
      <w:pPr>
        <w:widowControl w:val="0"/>
        <w:pBdr>
          <w:top w:val="nil"/>
          <w:left w:val="nil"/>
          <w:bottom w:val="nil"/>
          <w:right w:val="nil"/>
          <w:between w:val="nil"/>
        </w:pBdr>
        <w:spacing w:line="1110" w:lineRule="auto"/>
        <w:ind w:left="1461" w:right="804"/>
        <w:jc w:val="center"/>
        <w:rPr>
          <w:rFonts w:ascii="Courier" w:eastAsia="Courier" w:hAnsi="Courier" w:cs="Courier"/>
          <w:color w:val="000000"/>
          <w:sz w:val="20"/>
          <w:szCs w:val="20"/>
        </w:rPr>
      </w:pPr>
      <w:r>
        <w:rPr>
          <w:rFonts w:ascii="Courier" w:eastAsia="Courier" w:hAnsi="Courier" w:cs="Courier"/>
          <w:color w:val="000000"/>
          <w:sz w:val="20"/>
          <w:szCs w:val="20"/>
        </w:rPr>
        <w:t xml:space="preserve">amount that does not exceed the limitations of Section </w:t>
      </w:r>
      <w:r>
        <w:rPr>
          <w:rFonts w:ascii="Courier" w:eastAsia="Courier" w:hAnsi="Courier" w:cs="Courier"/>
          <w:color w:val="0000FF"/>
          <w:sz w:val="20"/>
          <w:szCs w:val="20"/>
        </w:rPr>
        <w:t xml:space="preserve">659.012 </w:t>
      </w:r>
      <w:r>
        <w:rPr>
          <w:rFonts w:ascii="Courier" w:eastAsia="Courier" w:hAnsi="Courier" w:cs="Courier"/>
          <w:color w:val="000000"/>
          <w:sz w:val="20"/>
          <w:szCs w:val="20"/>
        </w:rPr>
        <w:t>to 13</w:t>
      </w:r>
    </w:p>
    <w:p w14:paraId="3390697E"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462BDE11" w14:textId="77777777" w:rsidR="0071761E" w:rsidRDefault="0035271C">
      <w:pPr>
        <w:widowControl w:val="0"/>
        <w:pBdr>
          <w:top w:val="nil"/>
          <w:left w:val="nil"/>
          <w:bottom w:val="nil"/>
          <w:right w:val="nil"/>
          <w:between w:val="nil"/>
        </w:pBdr>
        <w:spacing w:before="248"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1 </w:t>
      </w:r>
    </w:p>
    <w:p w14:paraId="1BF2FD1B"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each of the justices of the courts of appeals</w:t>
      </w:r>
      <w:r>
        <w:rPr>
          <w:rFonts w:ascii="Courier" w:eastAsia="Courier" w:hAnsi="Courier" w:cs="Courier"/>
          <w:color w:val="000000"/>
          <w:sz w:val="20"/>
          <w:szCs w:val="20"/>
          <w:u w:val="single"/>
        </w:rPr>
        <w:t>, other than a justice</w:t>
      </w:r>
      <w:r>
        <w:rPr>
          <w:rFonts w:ascii="Courier" w:eastAsia="Courier" w:hAnsi="Courier" w:cs="Courier"/>
          <w:color w:val="000000"/>
          <w:sz w:val="20"/>
          <w:szCs w:val="20"/>
        </w:rPr>
        <w:t xml:space="preserve"> </w:t>
      </w:r>
    </w:p>
    <w:p w14:paraId="53E4C0DC"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2 </w:t>
      </w:r>
    </w:p>
    <w:p w14:paraId="09C79FC7" w14:textId="77777777" w:rsidR="0071761E" w:rsidRDefault="0035271C">
      <w:pPr>
        <w:widowControl w:val="0"/>
        <w:pBdr>
          <w:top w:val="nil"/>
          <w:left w:val="nil"/>
          <w:bottom w:val="nil"/>
          <w:right w:val="nil"/>
          <w:between w:val="nil"/>
        </w:pBdr>
        <w:spacing w:line="240" w:lineRule="auto"/>
        <w:ind w:right="830"/>
        <w:jc w:val="right"/>
        <w:rPr>
          <w:rFonts w:ascii="Courier" w:eastAsia="Courier" w:hAnsi="Courier" w:cs="Courier"/>
          <w:color w:val="000000"/>
          <w:sz w:val="20"/>
          <w:szCs w:val="20"/>
        </w:rPr>
      </w:pPr>
      <w:r>
        <w:rPr>
          <w:rFonts w:ascii="Courier" w:eastAsia="Courier" w:hAnsi="Courier" w:cs="Courier"/>
          <w:color w:val="000000"/>
          <w:sz w:val="20"/>
          <w:szCs w:val="20"/>
          <w:u w:val="single"/>
        </w:rPr>
        <w:t>of the Court of Appeals of the Fifteenth Court of Appeals District,</w:t>
      </w:r>
      <w:r>
        <w:rPr>
          <w:rFonts w:ascii="Courier" w:eastAsia="Courier" w:hAnsi="Courier" w:cs="Courier"/>
          <w:color w:val="000000"/>
          <w:sz w:val="20"/>
          <w:szCs w:val="20"/>
        </w:rPr>
        <w:t xml:space="preserve"> </w:t>
      </w:r>
    </w:p>
    <w:p w14:paraId="4A493F54"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3 </w:t>
      </w:r>
    </w:p>
    <w:p w14:paraId="770F4F88" w14:textId="77777777" w:rsidR="0071761E" w:rsidRDefault="0035271C">
      <w:pPr>
        <w:widowControl w:val="0"/>
        <w:pBdr>
          <w:top w:val="nil"/>
          <w:left w:val="nil"/>
          <w:bottom w:val="nil"/>
          <w:right w:val="nil"/>
          <w:between w:val="nil"/>
        </w:pBdr>
        <w:spacing w:line="240" w:lineRule="auto"/>
        <w:ind w:right="804"/>
        <w:jc w:val="right"/>
        <w:rPr>
          <w:rFonts w:ascii="Courier" w:eastAsia="Courier" w:hAnsi="Courier" w:cs="Courier"/>
          <w:color w:val="000000"/>
          <w:sz w:val="20"/>
          <w:szCs w:val="20"/>
        </w:rPr>
      </w:pPr>
      <w:r>
        <w:rPr>
          <w:rFonts w:ascii="Courier" w:eastAsia="Courier" w:hAnsi="Courier" w:cs="Courier"/>
          <w:color w:val="000000"/>
          <w:sz w:val="20"/>
          <w:szCs w:val="20"/>
        </w:rPr>
        <w:t xml:space="preserve">residing within the court of appeals district that includes those </w:t>
      </w:r>
    </w:p>
    <w:p w14:paraId="216B0254"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4 </w:t>
      </w:r>
    </w:p>
    <w:p w14:paraId="214515FA"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counties. The compensation is for all extrajudicial services </w:t>
      </w:r>
    </w:p>
    <w:p w14:paraId="7268D9E8"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5 </w:t>
      </w:r>
    </w:p>
    <w:p w14:paraId="3B7C7B10" w14:textId="77777777" w:rsidR="0071761E" w:rsidRDefault="0035271C">
      <w:pPr>
        <w:widowControl w:val="0"/>
        <w:pBdr>
          <w:top w:val="nil"/>
          <w:left w:val="nil"/>
          <w:bottom w:val="nil"/>
          <w:right w:val="nil"/>
          <w:between w:val="nil"/>
        </w:pBdr>
        <w:spacing w:line="240" w:lineRule="auto"/>
        <w:ind w:left="1440"/>
        <w:rPr>
          <w:rFonts w:ascii="Courier" w:eastAsia="Courier" w:hAnsi="Courier" w:cs="Courier"/>
          <w:color w:val="000000"/>
          <w:sz w:val="20"/>
          <w:szCs w:val="20"/>
        </w:rPr>
      </w:pPr>
      <w:r>
        <w:rPr>
          <w:rFonts w:ascii="Courier" w:eastAsia="Courier" w:hAnsi="Courier" w:cs="Courier"/>
          <w:color w:val="000000"/>
          <w:sz w:val="20"/>
          <w:szCs w:val="20"/>
        </w:rPr>
        <w:t xml:space="preserve">performed by the justices. </w:t>
      </w:r>
    </w:p>
    <w:p w14:paraId="3189F04D"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6 </w:t>
      </w:r>
    </w:p>
    <w:p w14:paraId="13D48B7F" w14:textId="77777777" w:rsidR="0071761E" w:rsidRDefault="0035271C">
      <w:pPr>
        <w:widowControl w:val="0"/>
        <w:pBdr>
          <w:top w:val="nil"/>
          <w:left w:val="nil"/>
          <w:bottom w:val="nil"/>
          <w:right w:val="nil"/>
          <w:between w:val="nil"/>
        </w:pBdr>
        <w:spacing w:line="240" w:lineRule="auto"/>
        <w:ind w:right="1351"/>
        <w:jc w:val="right"/>
        <w:rPr>
          <w:rFonts w:ascii="Courier" w:eastAsia="Courier" w:hAnsi="Courier" w:cs="Courier"/>
          <w:color w:val="000000"/>
          <w:sz w:val="20"/>
          <w:szCs w:val="20"/>
        </w:rPr>
      </w:pPr>
      <w:r>
        <w:rPr>
          <w:rFonts w:ascii="Courier" w:eastAsia="Courier" w:hAnsi="Courier" w:cs="Courier"/>
          <w:color w:val="000000"/>
          <w:sz w:val="20"/>
          <w:szCs w:val="20"/>
        </w:rPr>
        <w:t xml:space="preserve">ARTICLE 3. SPECIFIC APPROPRIATION REQUIRED; CONSTITUTIONAL </w:t>
      </w:r>
    </w:p>
    <w:p w14:paraId="5BF85297" w14:textId="77777777" w:rsidR="0071761E" w:rsidRDefault="0035271C">
      <w:pPr>
        <w:widowControl w:val="0"/>
        <w:pBdr>
          <w:top w:val="nil"/>
          <w:left w:val="nil"/>
          <w:bottom w:val="nil"/>
          <w:right w:val="nil"/>
          <w:between w:val="nil"/>
        </w:pBdr>
        <w:spacing w:before="249"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7 </w:t>
      </w:r>
    </w:p>
    <w:p w14:paraId="60854152" w14:textId="77777777" w:rsidR="0071761E" w:rsidRDefault="0035271C">
      <w:pPr>
        <w:widowControl w:val="0"/>
        <w:pBdr>
          <w:top w:val="nil"/>
          <w:left w:val="nil"/>
          <w:bottom w:val="nil"/>
          <w:right w:val="nil"/>
          <w:between w:val="nil"/>
        </w:pBdr>
        <w:spacing w:line="240" w:lineRule="auto"/>
        <w:ind w:right="3830"/>
        <w:jc w:val="right"/>
        <w:rPr>
          <w:rFonts w:ascii="Courier" w:eastAsia="Courier" w:hAnsi="Courier" w:cs="Courier"/>
          <w:color w:val="000000"/>
          <w:sz w:val="20"/>
          <w:szCs w:val="20"/>
        </w:rPr>
      </w:pPr>
      <w:r>
        <w:rPr>
          <w:rFonts w:ascii="Courier" w:eastAsia="Courier" w:hAnsi="Courier" w:cs="Courier"/>
          <w:color w:val="000000"/>
          <w:sz w:val="20"/>
          <w:szCs w:val="20"/>
        </w:rPr>
        <w:t xml:space="preserve">CHALLENGE; EFFECTIVE DATE </w:t>
      </w:r>
    </w:p>
    <w:p w14:paraId="7327D827"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8 </w:t>
      </w:r>
    </w:p>
    <w:p w14:paraId="5A9C498D" w14:textId="77777777" w:rsidR="0071761E" w:rsidRDefault="0035271C">
      <w:pPr>
        <w:widowControl w:val="0"/>
        <w:pBdr>
          <w:top w:val="nil"/>
          <w:left w:val="nil"/>
          <w:bottom w:val="nil"/>
          <w:right w:val="nil"/>
          <w:between w:val="nil"/>
        </w:pBdr>
        <w:spacing w:line="240" w:lineRule="auto"/>
        <w:ind w:right="830"/>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3.01. (a) Notwithstanding Section </w:t>
      </w:r>
      <w:r>
        <w:rPr>
          <w:rFonts w:ascii="Courier" w:eastAsia="Courier" w:hAnsi="Courier" w:cs="Courier"/>
          <w:color w:val="0000FF"/>
          <w:sz w:val="20"/>
          <w:szCs w:val="20"/>
        </w:rPr>
        <w:t>22.201</w:t>
      </w:r>
      <w:r>
        <w:rPr>
          <w:rFonts w:ascii="Courier" w:eastAsia="Courier" w:hAnsi="Courier" w:cs="Courier"/>
          <w:color w:val="000000"/>
          <w:sz w:val="20"/>
          <w:szCs w:val="20"/>
        </w:rPr>
        <w:t xml:space="preserve">(a), </w:t>
      </w:r>
    </w:p>
    <w:p w14:paraId="38BE89F4" w14:textId="77777777" w:rsidR="0071761E" w:rsidRDefault="0035271C">
      <w:pPr>
        <w:widowControl w:val="0"/>
        <w:pBdr>
          <w:top w:val="nil"/>
          <w:left w:val="nil"/>
          <w:bottom w:val="nil"/>
          <w:right w:val="nil"/>
          <w:between w:val="nil"/>
        </w:pBdr>
        <w:spacing w:before="247" w:line="240" w:lineRule="auto"/>
        <w:ind w:left="1016"/>
        <w:rPr>
          <w:rFonts w:ascii="Courier" w:eastAsia="Courier" w:hAnsi="Courier" w:cs="Courier"/>
          <w:color w:val="000000"/>
          <w:sz w:val="20"/>
          <w:szCs w:val="20"/>
        </w:rPr>
      </w:pPr>
      <w:r>
        <w:rPr>
          <w:rFonts w:ascii="Courier" w:eastAsia="Courier" w:hAnsi="Courier" w:cs="Courier"/>
          <w:color w:val="000000"/>
          <w:sz w:val="20"/>
          <w:szCs w:val="20"/>
        </w:rPr>
        <w:t xml:space="preserve">9 </w:t>
      </w:r>
    </w:p>
    <w:p w14:paraId="00BF266B"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rPr>
        <w:t xml:space="preserve">Government Code, as amended by this Act, and Sections </w:t>
      </w:r>
      <w:r>
        <w:rPr>
          <w:rFonts w:ascii="Courier" w:eastAsia="Courier" w:hAnsi="Courier" w:cs="Courier"/>
          <w:color w:val="0000FF"/>
          <w:sz w:val="20"/>
          <w:szCs w:val="20"/>
        </w:rPr>
        <w:t>22.201</w:t>
      </w:r>
      <w:r>
        <w:rPr>
          <w:rFonts w:ascii="Courier" w:eastAsia="Courier" w:hAnsi="Courier" w:cs="Courier"/>
          <w:color w:val="000000"/>
          <w:sz w:val="20"/>
          <w:szCs w:val="20"/>
        </w:rPr>
        <w:t xml:space="preserve">(p) and </w:t>
      </w:r>
    </w:p>
    <w:p w14:paraId="40318301"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10 </w:t>
      </w:r>
    </w:p>
    <w:p w14:paraId="467B96AE"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22.2151, Government Code, as added by this Act, the Court of Appeals </w:t>
      </w:r>
    </w:p>
    <w:p w14:paraId="0E5063E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11 </w:t>
      </w:r>
    </w:p>
    <w:p w14:paraId="3D168FAE"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for the Fifteenth Court of Appeals District is not created unless </w:t>
      </w:r>
    </w:p>
    <w:p w14:paraId="2592E778"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12 </w:t>
      </w:r>
    </w:p>
    <w:p w14:paraId="0FC6B798" w14:textId="77777777" w:rsidR="0071761E" w:rsidRDefault="0035271C">
      <w:pPr>
        <w:widowControl w:val="0"/>
        <w:pBdr>
          <w:top w:val="nil"/>
          <w:left w:val="nil"/>
          <w:bottom w:val="nil"/>
          <w:right w:val="nil"/>
          <w:between w:val="nil"/>
        </w:pBdr>
        <w:spacing w:line="240" w:lineRule="auto"/>
        <w:ind w:right="806"/>
        <w:jc w:val="right"/>
        <w:rPr>
          <w:rFonts w:ascii="Courier" w:eastAsia="Courier" w:hAnsi="Courier" w:cs="Courier"/>
          <w:color w:val="000000"/>
          <w:sz w:val="20"/>
          <w:szCs w:val="20"/>
        </w:rPr>
      </w:pPr>
      <w:r>
        <w:rPr>
          <w:rFonts w:ascii="Courier" w:eastAsia="Courier" w:hAnsi="Courier" w:cs="Courier"/>
          <w:color w:val="000000"/>
          <w:sz w:val="20"/>
          <w:szCs w:val="20"/>
        </w:rPr>
        <w:t xml:space="preserve">the legislature makes a specific appropriation of money for that </w:t>
      </w:r>
    </w:p>
    <w:p w14:paraId="557E0341"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13 </w:t>
      </w:r>
    </w:p>
    <w:p w14:paraId="5E4FC7ED"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rPr>
        <w:t xml:space="preserve">purpose. For purposes of this subsection, a specific appropriation </w:t>
      </w:r>
    </w:p>
    <w:p w14:paraId="35B5BDD8" w14:textId="77777777" w:rsidR="0071761E" w:rsidRDefault="0035271C">
      <w:pPr>
        <w:widowControl w:val="0"/>
        <w:pBdr>
          <w:top w:val="nil"/>
          <w:left w:val="nil"/>
          <w:bottom w:val="nil"/>
          <w:right w:val="nil"/>
          <w:between w:val="nil"/>
        </w:pBdr>
        <w:spacing w:before="248"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14 </w:t>
      </w:r>
    </w:p>
    <w:p w14:paraId="1840CCC8"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is an appropriation identifying the Court of Appeals for the </w:t>
      </w:r>
    </w:p>
    <w:p w14:paraId="08FCC8CF"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15 </w:t>
      </w:r>
    </w:p>
    <w:p w14:paraId="64B070DC" w14:textId="77777777" w:rsidR="0071761E" w:rsidRDefault="0035271C">
      <w:pPr>
        <w:widowControl w:val="0"/>
        <w:pBdr>
          <w:top w:val="nil"/>
          <w:left w:val="nil"/>
          <w:bottom w:val="nil"/>
          <w:right w:val="nil"/>
          <w:between w:val="nil"/>
        </w:pBdr>
        <w:spacing w:line="240" w:lineRule="auto"/>
        <w:ind w:right="789"/>
        <w:jc w:val="right"/>
        <w:rPr>
          <w:rFonts w:ascii="Courier" w:eastAsia="Courier" w:hAnsi="Courier" w:cs="Courier"/>
          <w:color w:val="000000"/>
          <w:sz w:val="20"/>
          <w:szCs w:val="20"/>
        </w:rPr>
      </w:pPr>
      <w:r>
        <w:rPr>
          <w:rFonts w:ascii="Courier" w:eastAsia="Courier" w:hAnsi="Courier" w:cs="Courier"/>
          <w:color w:val="000000"/>
          <w:sz w:val="20"/>
          <w:szCs w:val="20"/>
        </w:rPr>
        <w:t xml:space="preserve">Fifteenth Court of Appeals District or an Act of the 88th </w:t>
      </w:r>
    </w:p>
    <w:p w14:paraId="5FE68295"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16 </w:t>
      </w:r>
    </w:p>
    <w:p w14:paraId="292C8617"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Legislature, Regular Session, 2023, relating to the creation of the </w:t>
      </w:r>
    </w:p>
    <w:p w14:paraId="2C20F2C7"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17 </w:t>
      </w:r>
    </w:p>
    <w:p w14:paraId="070E8EA5" w14:textId="77777777" w:rsidR="0071761E" w:rsidRDefault="0035271C">
      <w:pPr>
        <w:widowControl w:val="0"/>
        <w:pBdr>
          <w:top w:val="nil"/>
          <w:left w:val="nil"/>
          <w:bottom w:val="nil"/>
          <w:right w:val="nil"/>
          <w:between w:val="nil"/>
        </w:pBdr>
        <w:spacing w:line="240" w:lineRule="auto"/>
        <w:ind w:left="1461"/>
        <w:rPr>
          <w:rFonts w:ascii="Courier" w:eastAsia="Courier" w:hAnsi="Courier" w:cs="Courier"/>
          <w:color w:val="000000"/>
          <w:sz w:val="20"/>
          <w:szCs w:val="20"/>
        </w:rPr>
      </w:pPr>
      <w:r>
        <w:rPr>
          <w:rFonts w:ascii="Courier" w:eastAsia="Courier" w:hAnsi="Courier" w:cs="Courier"/>
          <w:color w:val="000000"/>
          <w:sz w:val="20"/>
          <w:szCs w:val="20"/>
        </w:rPr>
        <w:t xml:space="preserve">Court of Appeals for the Fifteenth Court of Appeals District. </w:t>
      </w:r>
    </w:p>
    <w:p w14:paraId="5482F4F4"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18 </w:t>
      </w:r>
    </w:p>
    <w:p w14:paraId="3EFC2A81"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(b) Notwithstanding Section </w:t>
      </w:r>
      <w:r>
        <w:rPr>
          <w:rFonts w:ascii="Courier" w:eastAsia="Courier" w:hAnsi="Courier" w:cs="Courier"/>
          <w:color w:val="0000FF"/>
          <w:sz w:val="20"/>
          <w:szCs w:val="20"/>
        </w:rPr>
        <w:t>22.220</w:t>
      </w:r>
      <w:r>
        <w:rPr>
          <w:rFonts w:ascii="Courier" w:eastAsia="Courier" w:hAnsi="Courier" w:cs="Courier"/>
          <w:color w:val="000000"/>
          <w:sz w:val="20"/>
          <w:szCs w:val="20"/>
        </w:rPr>
        <w:t xml:space="preserve">(a), Government Code, as </w:t>
      </w:r>
    </w:p>
    <w:p w14:paraId="6AF765FC" w14:textId="77777777" w:rsidR="0071761E" w:rsidRDefault="0035271C">
      <w:pPr>
        <w:widowControl w:val="0"/>
        <w:pBdr>
          <w:top w:val="nil"/>
          <w:left w:val="nil"/>
          <w:bottom w:val="nil"/>
          <w:right w:val="nil"/>
          <w:between w:val="nil"/>
        </w:pBdr>
        <w:spacing w:before="247" w:line="240" w:lineRule="auto"/>
        <w:ind w:left="882"/>
        <w:rPr>
          <w:rFonts w:ascii="Courier" w:eastAsia="Courier" w:hAnsi="Courier" w:cs="Courier"/>
          <w:color w:val="000000"/>
          <w:sz w:val="20"/>
          <w:szCs w:val="20"/>
        </w:rPr>
      </w:pPr>
      <w:r>
        <w:rPr>
          <w:rFonts w:ascii="Courier" w:eastAsia="Courier" w:hAnsi="Courier" w:cs="Courier"/>
          <w:color w:val="000000"/>
          <w:sz w:val="20"/>
          <w:szCs w:val="20"/>
        </w:rPr>
        <w:t xml:space="preserve">19 </w:t>
      </w:r>
    </w:p>
    <w:p w14:paraId="30106D8F" w14:textId="77777777" w:rsidR="0071761E" w:rsidRDefault="0035271C">
      <w:pPr>
        <w:widowControl w:val="0"/>
        <w:pBdr>
          <w:top w:val="nil"/>
          <w:left w:val="nil"/>
          <w:bottom w:val="nil"/>
          <w:right w:val="nil"/>
          <w:between w:val="nil"/>
        </w:pBdr>
        <w:spacing w:line="240" w:lineRule="auto"/>
        <w:ind w:right="790"/>
        <w:jc w:val="right"/>
        <w:rPr>
          <w:rFonts w:ascii="Courier" w:eastAsia="Courier" w:hAnsi="Courier" w:cs="Courier"/>
          <w:color w:val="000000"/>
          <w:sz w:val="20"/>
          <w:szCs w:val="20"/>
        </w:rPr>
      </w:pPr>
      <w:r>
        <w:rPr>
          <w:rFonts w:ascii="Courier" w:eastAsia="Courier" w:hAnsi="Courier" w:cs="Courier"/>
          <w:color w:val="000000"/>
          <w:sz w:val="20"/>
          <w:szCs w:val="20"/>
        </w:rPr>
        <w:t xml:space="preserve">amended by this Act, a court of appeals has the same jurisdiction </w:t>
      </w:r>
    </w:p>
    <w:p w14:paraId="0147C7EB"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20 </w:t>
      </w:r>
    </w:p>
    <w:p w14:paraId="39CD21FE" w14:textId="77777777" w:rsidR="0071761E" w:rsidRDefault="0035271C">
      <w:pPr>
        <w:widowControl w:val="0"/>
        <w:pBdr>
          <w:top w:val="nil"/>
          <w:left w:val="nil"/>
          <w:bottom w:val="nil"/>
          <w:right w:val="nil"/>
          <w:between w:val="nil"/>
        </w:pBdr>
        <w:spacing w:line="240" w:lineRule="auto"/>
        <w:ind w:right="803"/>
        <w:jc w:val="right"/>
        <w:rPr>
          <w:rFonts w:ascii="Courier" w:eastAsia="Courier" w:hAnsi="Courier" w:cs="Courier"/>
          <w:color w:val="000000"/>
          <w:sz w:val="20"/>
          <w:szCs w:val="20"/>
        </w:rPr>
      </w:pPr>
      <w:r>
        <w:rPr>
          <w:rFonts w:ascii="Courier" w:eastAsia="Courier" w:hAnsi="Courier" w:cs="Courier"/>
          <w:color w:val="000000"/>
          <w:sz w:val="20"/>
          <w:szCs w:val="20"/>
        </w:rPr>
        <w:t xml:space="preserve">the court had on August 31, 2023, if the Court of Appeals for the </w:t>
      </w:r>
    </w:p>
    <w:p w14:paraId="0D9DD9C8" w14:textId="77777777" w:rsidR="0071761E" w:rsidRDefault="0035271C">
      <w:pPr>
        <w:widowControl w:val="0"/>
        <w:pBdr>
          <w:top w:val="nil"/>
          <w:left w:val="nil"/>
          <w:bottom w:val="nil"/>
          <w:right w:val="nil"/>
          <w:between w:val="nil"/>
        </w:pBdr>
        <w:spacing w:before="248"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21 </w:t>
      </w:r>
    </w:p>
    <w:p w14:paraId="7BB877B0"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Fifteenth Court of Appeals District is not created as a result of </w:t>
      </w:r>
    </w:p>
    <w:p w14:paraId="6ED49751"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22 </w:t>
      </w:r>
    </w:p>
    <w:p w14:paraId="6CBDEC58" w14:textId="77777777" w:rsidR="0071761E" w:rsidRDefault="0035271C">
      <w:pPr>
        <w:widowControl w:val="0"/>
        <w:pBdr>
          <w:top w:val="nil"/>
          <w:left w:val="nil"/>
          <w:bottom w:val="nil"/>
          <w:right w:val="nil"/>
          <w:between w:val="nil"/>
        </w:pBdr>
        <w:spacing w:line="240" w:lineRule="auto"/>
        <w:ind w:left="1465"/>
        <w:rPr>
          <w:rFonts w:ascii="Courier" w:eastAsia="Courier" w:hAnsi="Courier" w:cs="Courier"/>
          <w:color w:val="000000"/>
          <w:sz w:val="20"/>
          <w:szCs w:val="20"/>
        </w:rPr>
      </w:pPr>
      <w:r>
        <w:rPr>
          <w:rFonts w:ascii="Courier" w:eastAsia="Courier" w:hAnsi="Courier" w:cs="Courier"/>
          <w:color w:val="000000"/>
          <w:sz w:val="20"/>
          <w:szCs w:val="20"/>
        </w:rPr>
        <w:t xml:space="preserve">Subsection (a) of this section. </w:t>
      </w:r>
    </w:p>
    <w:p w14:paraId="4D20D7CA"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23 </w:t>
      </w:r>
    </w:p>
    <w:p w14:paraId="000348E9" w14:textId="77777777" w:rsidR="0071761E" w:rsidRDefault="0035271C">
      <w:pPr>
        <w:widowControl w:val="0"/>
        <w:pBdr>
          <w:top w:val="nil"/>
          <w:left w:val="nil"/>
          <w:bottom w:val="nil"/>
          <w:right w:val="nil"/>
          <w:between w:val="nil"/>
        </w:pBdr>
        <w:spacing w:line="240" w:lineRule="auto"/>
        <w:ind w:right="791"/>
        <w:jc w:val="right"/>
        <w:rPr>
          <w:rFonts w:ascii="Courier" w:eastAsia="Courier" w:hAnsi="Courier" w:cs="Courier"/>
          <w:color w:val="000000"/>
          <w:sz w:val="20"/>
          <w:szCs w:val="20"/>
        </w:rPr>
      </w:pPr>
      <w:r>
        <w:rPr>
          <w:rFonts w:ascii="Courier" w:eastAsia="Courier" w:hAnsi="Courier" w:cs="Courier"/>
          <w:color w:val="000000"/>
          <w:sz w:val="20"/>
          <w:szCs w:val="20"/>
        </w:rPr>
        <w:t xml:space="preserve">SECTION 3.02. The Texas Supreme Court has exclusive and </w:t>
      </w:r>
    </w:p>
    <w:p w14:paraId="1910D509"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24 </w:t>
      </w:r>
    </w:p>
    <w:p w14:paraId="35C96B33" w14:textId="77777777" w:rsidR="0071761E" w:rsidRDefault="0035271C">
      <w:pPr>
        <w:widowControl w:val="0"/>
        <w:pBdr>
          <w:top w:val="nil"/>
          <w:left w:val="nil"/>
          <w:bottom w:val="nil"/>
          <w:right w:val="nil"/>
          <w:between w:val="nil"/>
        </w:pBdr>
        <w:spacing w:line="240" w:lineRule="auto"/>
        <w:ind w:right="802"/>
        <w:jc w:val="right"/>
        <w:rPr>
          <w:rFonts w:ascii="Courier" w:eastAsia="Courier" w:hAnsi="Courier" w:cs="Courier"/>
          <w:color w:val="000000"/>
          <w:sz w:val="20"/>
          <w:szCs w:val="20"/>
        </w:rPr>
      </w:pPr>
      <w:r>
        <w:rPr>
          <w:rFonts w:ascii="Courier" w:eastAsia="Courier" w:hAnsi="Courier" w:cs="Courier"/>
          <w:color w:val="000000"/>
          <w:sz w:val="20"/>
          <w:szCs w:val="20"/>
        </w:rPr>
        <w:t xml:space="preserve">original jurisdiction over a challenge to the constitutionality of </w:t>
      </w:r>
    </w:p>
    <w:p w14:paraId="0B225C4D"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25 </w:t>
      </w:r>
    </w:p>
    <w:p w14:paraId="403BBAAF" w14:textId="77777777" w:rsidR="0071761E" w:rsidRDefault="0035271C">
      <w:pPr>
        <w:widowControl w:val="0"/>
        <w:pBdr>
          <w:top w:val="nil"/>
          <w:left w:val="nil"/>
          <w:bottom w:val="nil"/>
          <w:right w:val="nil"/>
          <w:between w:val="nil"/>
        </w:pBdr>
        <w:spacing w:line="240" w:lineRule="auto"/>
        <w:ind w:right="810"/>
        <w:jc w:val="right"/>
        <w:rPr>
          <w:rFonts w:ascii="Courier" w:eastAsia="Courier" w:hAnsi="Courier" w:cs="Courier"/>
          <w:color w:val="000000"/>
          <w:sz w:val="20"/>
          <w:szCs w:val="20"/>
        </w:rPr>
      </w:pPr>
      <w:r>
        <w:rPr>
          <w:rFonts w:ascii="Courier" w:eastAsia="Courier" w:hAnsi="Courier" w:cs="Courier"/>
          <w:color w:val="000000"/>
          <w:sz w:val="20"/>
          <w:szCs w:val="20"/>
        </w:rPr>
        <w:t xml:space="preserve">this Act or any part of this Act and may issue injunctive or </w:t>
      </w:r>
    </w:p>
    <w:p w14:paraId="4E7594B4"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26 </w:t>
      </w:r>
    </w:p>
    <w:p w14:paraId="0FD6A206" w14:textId="77777777" w:rsidR="0071761E" w:rsidRDefault="0035271C">
      <w:pPr>
        <w:widowControl w:val="0"/>
        <w:pBdr>
          <w:top w:val="nil"/>
          <w:left w:val="nil"/>
          <w:bottom w:val="nil"/>
          <w:right w:val="nil"/>
          <w:between w:val="nil"/>
        </w:pBdr>
        <w:spacing w:line="240" w:lineRule="auto"/>
        <w:ind w:left="1460"/>
        <w:rPr>
          <w:rFonts w:ascii="Courier" w:eastAsia="Courier" w:hAnsi="Courier" w:cs="Courier"/>
          <w:color w:val="000000"/>
          <w:sz w:val="20"/>
          <w:szCs w:val="20"/>
        </w:rPr>
      </w:pPr>
      <w:r>
        <w:rPr>
          <w:rFonts w:ascii="Courier" w:eastAsia="Courier" w:hAnsi="Courier" w:cs="Courier"/>
          <w:color w:val="000000"/>
          <w:sz w:val="20"/>
          <w:szCs w:val="20"/>
        </w:rPr>
        <w:t xml:space="preserve">declaratory relief in connection with the challenge. </w:t>
      </w:r>
    </w:p>
    <w:p w14:paraId="3812717C" w14:textId="77777777" w:rsidR="0071761E" w:rsidRDefault="0035271C">
      <w:pPr>
        <w:widowControl w:val="0"/>
        <w:pBdr>
          <w:top w:val="nil"/>
          <w:left w:val="nil"/>
          <w:bottom w:val="nil"/>
          <w:right w:val="nil"/>
          <w:between w:val="nil"/>
        </w:pBdr>
        <w:spacing w:before="247" w:line="240" w:lineRule="auto"/>
        <w:ind w:left="872"/>
        <w:rPr>
          <w:rFonts w:ascii="Courier" w:eastAsia="Courier" w:hAnsi="Courier" w:cs="Courier"/>
          <w:color w:val="000000"/>
          <w:sz w:val="20"/>
          <w:szCs w:val="20"/>
        </w:rPr>
      </w:pPr>
      <w:r>
        <w:rPr>
          <w:rFonts w:ascii="Courier" w:eastAsia="Courier" w:hAnsi="Courier" w:cs="Courier"/>
          <w:color w:val="000000"/>
          <w:sz w:val="20"/>
          <w:szCs w:val="20"/>
        </w:rPr>
        <w:t xml:space="preserve">27 </w:t>
      </w:r>
    </w:p>
    <w:p w14:paraId="36986974" w14:textId="77777777" w:rsidR="0071761E" w:rsidRDefault="0035271C">
      <w:pPr>
        <w:widowControl w:val="0"/>
        <w:pBdr>
          <w:top w:val="nil"/>
          <w:left w:val="nil"/>
          <w:bottom w:val="nil"/>
          <w:right w:val="nil"/>
          <w:between w:val="nil"/>
        </w:pBdr>
        <w:spacing w:line="1109" w:lineRule="auto"/>
        <w:ind w:left="2377" w:right="1647"/>
        <w:jc w:val="center"/>
        <w:rPr>
          <w:rFonts w:ascii="Courier" w:eastAsia="Courier" w:hAnsi="Courier" w:cs="Courier"/>
          <w:color w:val="000000"/>
          <w:sz w:val="20"/>
          <w:szCs w:val="20"/>
        </w:rPr>
      </w:pPr>
      <w:r>
        <w:rPr>
          <w:rFonts w:ascii="Courier" w:eastAsia="Courier" w:hAnsi="Courier" w:cs="Courier"/>
          <w:color w:val="000000"/>
          <w:sz w:val="20"/>
          <w:szCs w:val="20"/>
        </w:rPr>
        <w:t>SECTION 3.03. This Act takes effect September 1, 2023. 14</w:t>
      </w:r>
    </w:p>
    <w:p w14:paraId="101264F4" w14:textId="77777777" w:rsidR="0071761E" w:rsidRDefault="0035271C">
      <w:pPr>
        <w:widowControl w:val="0"/>
        <w:pBdr>
          <w:top w:val="nil"/>
          <w:left w:val="nil"/>
          <w:bottom w:val="nil"/>
          <w:right w:val="nil"/>
          <w:between w:val="nil"/>
        </w:pBdr>
        <w:spacing w:line="240" w:lineRule="auto"/>
        <w:ind w:right="805"/>
        <w:jc w:val="right"/>
        <w:rPr>
          <w:rFonts w:ascii="Courier" w:eastAsia="Courier" w:hAnsi="Courier" w:cs="Courier"/>
          <w:color w:val="000000"/>
          <w:sz w:val="20"/>
          <w:szCs w:val="20"/>
        </w:rPr>
      </w:pPr>
      <w:r>
        <w:rPr>
          <w:rFonts w:ascii="Courier" w:eastAsia="Courier" w:hAnsi="Courier" w:cs="Courier"/>
          <w:color w:val="000000"/>
          <w:sz w:val="20"/>
          <w:szCs w:val="20"/>
        </w:rPr>
        <w:t xml:space="preserve">S.B. No. 1045 </w:t>
      </w:r>
    </w:p>
    <w:p w14:paraId="2CB7A801" w14:textId="77777777" w:rsidR="0071761E" w:rsidRDefault="0035271C">
      <w:pPr>
        <w:widowControl w:val="0"/>
        <w:pBdr>
          <w:top w:val="nil"/>
          <w:left w:val="nil"/>
          <w:bottom w:val="nil"/>
          <w:right w:val="nil"/>
          <w:between w:val="nil"/>
        </w:pBdr>
        <w:spacing w:before="973" w:line="239" w:lineRule="auto"/>
        <w:ind w:left="1471" w:right="812"/>
        <w:jc w:val="center"/>
        <w:rPr>
          <w:rFonts w:ascii="Courier" w:eastAsia="Courier" w:hAnsi="Courier" w:cs="Courier"/>
          <w:color w:val="000000"/>
          <w:sz w:val="20"/>
          <w:szCs w:val="20"/>
        </w:rPr>
      </w:pPr>
      <w:r>
        <w:rPr>
          <w:rFonts w:ascii="Courier" w:eastAsia="Courier" w:hAnsi="Courier" w:cs="Courier"/>
          <w:color w:val="000000"/>
          <w:sz w:val="20"/>
          <w:szCs w:val="20"/>
        </w:rPr>
        <w:t xml:space="preserve">______________________________ ______________________________ President of the Senate Speaker of the House </w:t>
      </w:r>
    </w:p>
    <w:p w14:paraId="1CB4ED28" w14:textId="77777777" w:rsidR="0071761E" w:rsidRDefault="0035271C">
      <w:pPr>
        <w:widowControl w:val="0"/>
        <w:pBdr>
          <w:top w:val="nil"/>
          <w:left w:val="nil"/>
          <w:bottom w:val="nil"/>
          <w:right w:val="nil"/>
          <w:between w:val="nil"/>
        </w:pBdr>
        <w:spacing w:before="248" w:line="480" w:lineRule="auto"/>
        <w:ind w:left="1447" w:right="790" w:firstLine="929"/>
        <w:jc w:val="both"/>
        <w:rPr>
          <w:rFonts w:ascii="Courier" w:eastAsia="Courier" w:hAnsi="Courier" w:cs="Courier"/>
          <w:color w:val="000000"/>
          <w:sz w:val="20"/>
          <w:szCs w:val="20"/>
        </w:rPr>
      </w:pPr>
      <w:r>
        <w:rPr>
          <w:rFonts w:ascii="Courier" w:eastAsia="Courier" w:hAnsi="Courier" w:cs="Courier"/>
          <w:color w:val="000000"/>
          <w:sz w:val="20"/>
          <w:szCs w:val="20"/>
        </w:rPr>
        <w:t xml:space="preserve">I hereby certify that S.B. No. 1045 passed the Senate on March 30, 2023, by the following vote: Yeas 19, Nays 12; and that the Senate concurred in House amendments on May 21, 2023, by the following vote: Yeas 19, Nays 12. </w:t>
      </w:r>
    </w:p>
    <w:p w14:paraId="63FAD33F" w14:textId="77777777" w:rsidR="0071761E" w:rsidRDefault="0035271C">
      <w:pPr>
        <w:widowControl w:val="0"/>
        <w:pBdr>
          <w:top w:val="nil"/>
          <w:left w:val="nil"/>
          <w:bottom w:val="nil"/>
          <w:right w:val="nil"/>
          <w:between w:val="nil"/>
        </w:pBdr>
        <w:spacing w:before="529" w:line="240" w:lineRule="auto"/>
        <w:ind w:right="754"/>
        <w:jc w:val="right"/>
        <w:rPr>
          <w:rFonts w:ascii="Courier" w:eastAsia="Courier" w:hAnsi="Courier" w:cs="Courier"/>
          <w:color w:val="000000"/>
          <w:sz w:val="20"/>
          <w:szCs w:val="20"/>
        </w:rPr>
      </w:pPr>
      <w:r>
        <w:rPr>
          <w:rFonts w:ascii="Courier" w:eastAsia="Courier" w:hAnsi="Courier" w:cs="Courier"/>
          <w:color w:val="000000"/>
          <w:sz w:val="20"/>
          <w:szCs w:val="20"/>
        </w:rPr>
        <w:t xml:space="preserve">______________________________ </w:t>
      </w:r>
    </w:p>
    <w:p w14:paraId="28870F2D" w14:textId="77777777" w:rsidR="0071761E" w:rsidRDefault="0035271C">
      <w:pPr>
        <w:widowControl w:val="0"/>
        <w:pBdr>
          <w:top w:val="nil"/>
          <w:left w:val="nil"/>
          <w:bottom w:val="nil"/>
          <w:right w:val="nil"/>
          <w:between w:val="nil"/>
        </w:pBdr>
        <w:spacing w:before="6" w:line="240" w:lineRule="auto"/>
        <w:ind w:right="1389"/>
        <w:jc w:val="right"/>
        <w:rPr>
          <w:rFonts w:ascii="Courier" w:eastAsia="Courier" w:hAnsi="Courier" w:cs="Courier"/>
          <w:color w:val="000000"/>
          <w:sz w:val="20"/>
          <w:szCs w:val="20"/>
        </w:rPr>
      </w:pPr>
      <w:r>
        <w:rPr>
          <w:rFonts w:ascii="Courier" w:eastAsia="Courier" w:hAnsi="Courier" w:cs="Courier"/>
          <w:color w:val="000000"/>
          <w:sz w:val="20"/>
          <w:szCs w:val="20"/>
        </w:rPr>
        <w:t xml:space="preserve">Secretary of the Senate </w:t>
      </w:r>
    </w:p>
    <w:p w14:paraId="605DEB6A" w14:textId="77777777" w:rsidR="0071761E" w:rsidRDefault="0035271C">
      <w:pPr>
        <w:widowControl w:val="0"/>
        <w:pBdr>
          <w:top w:val="nil"/>
          <w:left w:val="nil"/>
          <w:bottom w:val="nil"/>
          <w:right w:val="nil"/>
          <w:between w:val="nil"/>
        </w:pBdr>
        <w:spacing w:before="248" w:line="479" w:lineRule="auto"/>
        <w:ind w:left="1445" w:right="789" w:firstLine="932"/>
        <w:rPr>
          <w:rFonts w:ascii="Courier" w:eastAsia="Courier" w:hAnsi="Courier" w:cs="Courier"/>
          <w:color w:val="000000"/>
          <w:sz w:val="20"/>
          <w:szCs w:val="20"/>
        </w:rPr>
      </w:pPr>
      <w:r>
        <w:rPr>
          <w:rFonts w:ascii="Courier" w:eastAsia="Courier" w:hAnsi="Courier" w:cs="Courier"/>
          <w:color w:val="000000"/>
          <w:sz w:val="20"/>
          <w:szCs w:val="20"/>
        </w:rPr>
        <w:t xml:space="preserve">I hereby certify that S.B. No. 1045 passed the House, with amendments, on May 19, 2023, by the following vote: Yeas 91, Nays 47, two present not voting. </w:t>
      </w:r>
    </w:p>
    <w:p w14:paraId="0E1D38F2" w14:textId="77777777" w:rsidR="0071761E" w:rsidRDefault="0035271C">
      <w:pPr>
        <w:widowControl w:val="0"/>
        <w:pBdr>
          <w:top w:val="nil"/>
          <w:left w:val="nil"/>
          <w:bottom w:val="nil"/>
          <w:right w:val="nil"/>
          <w:between w:val="nil"/>
        </w:pBdr>
        <w:spacing w:before="531" w:line="240" w:lineRule="auto"/>
        <w:ind w:right="755"/>
        <w:jc w:val="right"/>
        <w:rPr>
          <w:rFonts w:ascii="Courier" w:eastAsia="Courier" w:hAnsi="Courier" w:cs="Courier"/>
          <w:color w:val="000000"/>
          <w:sz w:val="20"/>
          <w:szCs w:val="20"/>
        </w:rPr>
      </w:pPr>
      <w:r>
        <w:rPr>
          <w:rFonts w:ascii="Courier" w:eastAsia="Courier" w:hAnsi="Courier" w:cs="Courier"/>
          <w:color w:val="000000"/>
          <w:sz w:val="20"/>
          <w:szCs w:val="20"/>
        </w:rPr>
        <w:lastRenderedPageBreak/>
        <w:t xml:space="preserve">______________________________ </w:t>
      </w:r>
    </w:p>
    <w:p w14:paraId="121E63EC" w14:textId="77777777" w:rsidR="0071761E" w:rsidRDefault="0035271C">
      <w:pPr>
        <w:widowControl w:val="0"/>
        <w:pBdr>
          <w:top w:val="nil"/>
          <w:left w:val="nil"/>
          <w:bottom w:val="nil"/>
          <w:right w:val="nil"/>
          <w:between w:val="nil"/>
        </w:pBdr>
        <w:spacing w:before="6" w:line="240" w:lineRule="auto"/>
        <w:ind w:right="1290"/>
        <w:jc w:val="right"/>
        <w:rPr>
          <w:rFonts w:ascii="Courier" w:eastAsia="Courier" w:hAnsi="Courier" w:cs="Courier"/>
          <w:color w:val="000000"/>
          <w:sz w:val="20"/>
          <w:szCs w:val="20"/>
        </w:rPr>
      </w:pPr>
      <w:r>
        <w:rPr>
          <w:rFonts w:ascii="Courier" w:eastAsia="Courier" w:hAnsi="Courier" w:cs="Courier"/>
          <w:color w:val="000000"/>
          <w:sz w:val="20"/>
          <w:szCs w:val="20"/>
        </w:rPr>
        <w:t xml:space="preserve">Chief Clerk of the House </w:t>
      </w:r>
    </w:p>
    <w:p w14:paraId="32EC1D91" w14:textId="77777777" w:rsidR="0071761E" w:rsidRDefault="0035271C">
      <w:pPr>
        <w:widowControl w:val="0"/>
        <w:pBdr>
          <w:top w:val="nil"/>
          <w:left w:val="nil"/>
          <w:bottom w:val="nil"/>
          <w:right w:val="nil"/>
          <w:between w:val="nil"/>
        </w:pBdr>
        <w:spacing w:before="489" w:line="240" w:lineRule="auto"/>
        <w:ind w:left="1444"/>
        <w:rPr>
          <w:rFonts w:ascii="Courier" w:eastAsia="Courier" w:hAnsi="Courier" w:cs="Courier"/>
          <w:color w:val="000000"/>
          <w:sz w:val="20"/>
          <w:szCs w:val="20"/>
        </w:rPr>
      </w:pPr>
      <w:r>
        <w:rPr>
          <w:rFonts w:ascii="Courier" w:eastAsia="Courier" w:hAnsi="Courier" w:cs="Courier"/>
          <w:color w:val="000000"/>
          <w:sz w:val="20"/>
          <w:szCs w:val="20"/>
        </w:rPr>
        <w:t xml:space="preserve">Approved: </w:t>
      </w:r>
    </w:p>
    <w:p w14:paraId="27370C6F" w14:textId="77777777" w:rsidR="0071761E" w:rsidRDefault="0035271C">
      <w:pPr>
        <w:widowControl w:val="0"/>
        <w:pBdr>
          <w:top w:val="nil"/>
          <w:left w:val="nil"/>
          <w:bottom w:val="nil"/>
          <w:right w:val="nil"/>
          <w:between w:val="nil"/>
        </w:pBdr>
        <w:spacing w:before="489" w:line="240" w:lineRule="auto"/>
        <w:ind w:left="1437"/>
        <w:rPr>
          <w:rFonts w:ascii="Courier" w:eastAsia="Courier" w:hAnsi="Courier" w:cs="Courier"/>
          <w:color w:val="000000"/>
          <w:sz w:val="20"/>
          <w:szCs w:val="20"/>
        </w:rPr>
      </w:pPr>
      <w:r>
        <w:rPr>
          <w:rFonts w:ascii="Courier" w:eastAsia="Courier" w:hAnsi="Courier" w:cs="Courier"/>
          <w:color w:val="000000"/>
          <w:sz w:val="20"/>
          <w:szCs w:val="20"/>
        </w:rPr>
        <w:t xml:space="preserve">______________________________ </w:t>
      </w:r>
    </w:p>
    <w:p w14:paraId="05E4C01D" w14:textId="77777777" w:rsidR="0071761E" w:rsidRDefault="0035271C">
      <w:pPr>
        <w:widowControl w:val="0"/>
        <w:pBdr>
          <w:top w:val="nil"/>
          <w:left w:val="nil"/>
          <w:bottom w:val="nil"/>
          <w:right w:val="nil"/>
          <w:between w:val="nil"/>
        </w:pBdr>
        <w:spacing w:before="6" w:line="240" w:lineRule="auto"/>
        <w:ind w:left="3387"/>
        <w:rPr>
          <w:rFonts w:ascii="Courier" w:eastAsia="Courier" w:hAnsi="Courier" w:cs="Courier"/>
          <w:color w:val="000000"/>
          <w:sz w:val="20"/>
          <w:szCs w:val="20"/>
        </w:rPr>
      </w:pPr>
      <w:r>
        <w:rPr>
          <w:rFonts w:ascii="Courier" w:eastAsia="Courier" w:hAnsi="Courier" w:cs="Courier"/>
          <w:color w:val="000000"/>
          <w:sz w:val="20"/>
          <w:szCs w:val="20"/>
        </w:rPr>
        <w:t xml:space="preserve">Date </w:t>
      </w:r>
    </w:p>
    <w:p w14:paraId="33AADE72" w14:textId="77777777" w:rsidR="0071761E" w:rsidRDefault="0035271C">
      <w:pPr>
        <w:widowControl w:val="0"/>
        <w:pBdr>
          <w:top w:val="nil"/>
          <w:left w:val="nil"/>
          <w:bottom w:val="nil"/>
          <w:right w:val="nil"/>
          <w:between w:val="nil"/>
        </w:pBdr>
        <w:spacing w:before="732" w:line="240" w:lineRule="auto"/>
        <w:ind w:left="1437"/>
        <w:rPr>
          <w:rFonts w:ascii="Courier" w:eastAsia="Courier" w:hAnsi="Courier" w:cs="Courier"/>
          <w:color w:val="000000"/>
          <w:sz w:val="20"/>
          <w:szCs w:val="20"/>
        </w:rPr>
      </w:pPr>
      <w:r>
        <w:rPr>
          <w:rFonts w:ascii="Courier" w:eastAsia="Courier" w:hAnsi="Courier" w:cs="Courier"/>
          <w:color w:val="000000"/>
          <w:sz w:val="20"/>
          <w:szCs w:val="20"/>
        </w:rPr>
        <w:t xml:space="preserve">______________________________ </w:t>
      </w:r>
    </w:p>
    <w:p w14:paraId="3D2480F3" w14:textId="77777777" w:rsidR="0071761E" w:rsidRDefault="0035271C">
      <w:pPr>
        <w:widowControl w:val="0"/>
        <w:pBdr>
          <w:top w:val="nil"/>
          <w:left w:val="nil"/>
          <w:bottom w:val="nil"/>
          <w:right w:val="nil"/>
          <w:between w:val="nil"/>
        </w:pBdr>
        <w:spacing w:before="6" w:line="240" w:lineRule="auto"/>
        <w:ind w:left="3089"/>
        <w:rPr>
          <w:rFonts w:ascii="Courier" w:eastAsia="Courier" w:hAnsi="Courier" w:cs="Courier"/>
          <w:color w:val="000000"/>
          <w:sz w:val="20"/>
          <w:szCs w:val="20"/>
        </w:rPr>
      </w:pPr>
      <w:r>
        <w:rPr>
          <w:rFonts w:ascii="Courier" w:eastAsia="Courier" w:hAnsi="Courier" w:cs="Courier"/>
          <w:color w:val="000000"/>
          <w:sz w:val="20"/>
          <w:szCs w:val="20"/>
        </w:rPr>
        <w:t xml:space="preserve">Governor </w:t>
      </w:r>
    </w:p>
    <w:p w14:paraId="3C73B355" w14:textId="77777777" w:rsidR="0071761E" w:rsidRDefault="0035271C">
      <w:pPr>
        <w:widowControl w:val="0"/>
        <w:pBdr>
          <w:top w:val="nil"/>
          <w:left w:val="nil"/>
          <w:bottom w:val="nil"/>
          <w:right w:val="nil"/>
          <w:between w:val="nil"/>
        </w:pBdr>
        <w:spacing w:before="3781" w:line="240" w:lineRule="auto"/>
        <w:ind w:right="5514"/>
        <w:jc w:val="right"/>
        <w:rPr>
          <w:rFonts w:ascii="Courier" w:eastAsia="Courier" w:hAnsi="Courier" w:cs="Courier"/>
          <w:color w:val="000000"/>
          <w:sz w:val="20"/>
          <w:szCs w:val="20"/>
        </w:rPr>
        <w:sectPr w:rsidR="0071761E">
          <w:type w:val="continuous"/>
          <w:pgSz w:w="12240" w:h="15840"/>
          <w:pgMar w:top="224" w:right="300" w:bottom="0" w:left="0" w:header="0" w:footer="720" w:gutter="0"/>
          <w:cols w:space="720" w:equalWidth="0">
            <w:col w:w="11940" w:space="0"/>
          </w:cols>
        </w:sectPr>
      </w:pPr>
      <w:r>
        <w:rPr>
          <w:rFonts w:ascii="Courier" w:eastAsia="Courier" w:hAnsi="Courier" w:cs="Courier"/>
          <w:color w:val="000000"/>
          <w:sz w:val="20"/>
          <w:szCs w:val="20"/>
        </w:rPr>
        <w:t>15</w:t>
      </w:r>
    </w:p>
    <w:p w14:paraId="3DB3A18A" w14:textId="77777777" w:rsidR="0071761E" w:rsidRDefault="0035271C">
      <w:pPr>
        <w:widowControl w:val="0"/>
        <w:pBdr>
          <w:top w:val="nil"/>
          <w:left w:val="nil"/>
          <w:bottom w:val="nil"/>
          <w:right w:val="nil"/>
          <w:between w:val="nil"/>
        </w:pBdr>
        <w:spacing w:before="175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WILLIAM REEVES </w:t>
      </w:r>
    </w:p>
    <w:p w14:paraId="2F4906EC"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Plaintiff,  </w:t>
      </w:r>
    </w:p>
    <w:p w14:paraId="1F9B52C5" w14:textId="77777777" w:rsidR="0071761E" w:rsidRDefault="0035271C">
      <w:pPr>
        <w:widowControl w:val="0"/>
        <w:pBdr>
          <w:top w:val="nil"/>
          <w:left w:val="nil"/>
          <w:bottom w:val="nil"/>
          <w:right w:val="nil"/>
          <w:between w:val="nil"/>
        </w:pBdr>
        <w:spacing w:before="272"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p>
    <w:p w14:paraId="24C30A89" w14:textId="77777777" w:rsidR="0071761E" w:rsidRDefault="0035271C">
      <w:pPr>
        <w:widowControl w:val="0"/>
        <w:pBdr>
          <w:top w:val="nil"/>
          <w:left w:val="nil"/>
          <w:bottom w:val="nil"/>
          <w:right w:val="nil"/>
          <w:between w:val="nil"/>
        </w:pBdr>
        <w:spacing w:before="119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CAUSE NO. 2017-25574 </w:t>
      </w:r>
    </w:p>
    <w:p w14:paraId="697801BC" w14:textId="77777777" w:rsidR="0071761E" w:rsidRDefault="0035271C">
      <w:pPr>
        <w:widowControl w:val="0"/>
        <w:pBdr>
          <w:top w:val="nil"/>
          <w:left w:val="nil"/>
          <w:bottom w:val="nil"/>
          <w:right w:val="nil"/>
          <w:between w:val="nil"/>
        </w:pBdr>
        <w:spacing w:before="27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BE76C94"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83D3718"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F775895"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08DFCD5"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22953C5" w14:textId="77777777" w:rsidR="0071761E" w:rsidRDefault="0035271C">
      <w:pPr>
        <w:widowControl w:val="0"/>
        <w:pBdr>
          <w:top w:val="nil"/>
          <w:left w:val="nil"/>
          <w:bottom w:val="nil"/>
          <w:right w:val="nil"/>
          <w:between w:val="nil"/>
        </w:pBdr>
        <w:spacing w:line="240" w:lineRule="auto"/>
        <w:rPr>
          <w:color w:val="000000"/>
        </w:rPr>
      </w:pPr>
      <w:r>
        <w:rPr>
          <w:color w:val="000000"/>
        </w:rPr>
        <w:t xml:space="preserve">ACCEPTED </w:t>
      </w:r>
    </w:p>
    <w:p w14:paraId="267F5E9F" w14:textId="77777777" w:rsidR="0071761E" w:rsidRDefault="0035271C">
      <w:pPr>
        <w:widowControl w:val="0"/>
        <w:pBdr>
          <w:top w:val="nil"/>
          <w:left w:val="nil"/>
          <w:bottom w:val="nil"/>
          <w:right w:val="nil"/>
          <w:between w:val="nil"/>
        </w:pBdr>
        <w:spacing w:line="240" w:lineRule="auto"/>
        <w:rPr>
          <w:color w:val="000000"/>
          <w:sz w:val="16"/>
          <w:szCs w:val="16"/>
        </w:rPr>
      </w:pPr>
      <w:r>
        <w:rPr>
          <w:color w:val="000000"/>
          <w:sz w:val="16"/>
          <w:szCs w:val="16"/>
        </w:rPr>
        <w:t xml:space="preserve">11/15/2024 2:56 PM </w:t>
      </w:r>
    </w:p>
    <w:p w14:paraId="7F5DBA1F" w14:textId="77777777" w:rsidR="0071761E" w:rsidRDefault="0035271C">
      <w:pPr>
        <w:widowControl w:val="0"/>
        <w:pBdr>
          <w:top w:val="nil"/>
          <w:left w:val="nil"/>
          <w:bottom w:val="nil"/>
          <w:right w:val="nil"/>
          <w:between w:val="nil"/>
        </w:pBdr>
        <w:spacing w:line="240" w:lineRule="auto"/>
        <w:rPr>
          <w:color w:val="000000"/>
        </w:rPr>
      </w:pPr>
      <w:r>
        <w:rPr>
          <w:color w:val="000000"/>
        </w:rPr>
        <w:t xml:space="preserve">15-24-00128-CV </w:t>
      </w:r>
    </w:p>
    <w:p w14:paraId="49BA3896" w14:textId="77777777" w:rsidR="0071761E" w:rsidRDefault="0035271C">
      <w:pPr>
        <w:widowControl w:val="0"/>
        <w:pBdr>
          <w:top w:val="nil"/>
          <w:left w:val="nil"/>
          <w:bottom w:val="nil"/>
          <w:right w:val="nil"/>
          <w:between w:val="nil"/>
        </w:pBdr>
        <w:spacing w:line="240" w:lineRule="auto"/>
        <w:rPr>
          <w:color w:val="000000"/>
          <w:sz w:val="16"/>
          <w:szCs w:val="16"/>
        </w:rPr>
      </w:pPr>
      <w:r>
        <w:rPr>
          <w:color w:val="000000"/>
          <w:sz w:val="16"/>
          <w:szCs w:val="16"/>
        </w:rPr>
        <w:t xml:space="preserve">Marilyn Burgess - District Clerk Harris County </w:t>
      </w:r>
    </w:p>
    <w:p w14:paraId="0819BFF7" w14:textId="77777777" w:rsidR="0071761E" w:rsidRDefault="0035271C">
      <w:pPr>
        <w:widowControl w:val="0"/>
        <w:pBdr>
          <w:top w:val="nil"/>
          <w:left w:val="nil"/>
          <w:bottom w:val="nil"/>
          <w:right w:val="nil"/>
          <w:between w:val="nil"/>
        </w:pBdr>
        <w:spacing w:line="240" w:lineRule="auto"/>
        <w:rPr>
          <w:color w:val="000000"/>
          <w:sz w:val="16"/>
          <w:szCs w:val="16"/>
        </w:rPr>
      </w:pPr>
      <w:r>
        <w:rPr>
          <w:color w:val="000000"/>
          <w:sz w:val="16"/>
          <w:szCs w:val="16"/>
        </w:rPr>
        <w:t xml:space="preserve">Envelope No. 94357219 </w:t>
      </w:r>
    </w:p>
    <w:p w14:paraId="5EE628AA" w14:textId="77777777" w:rsidR="0071761E" w:rsidRDefault="0035271C">
      <w:pPr>
        <w:widowControl w:val="0"/>
        <w:pBdr>
          <w:top w:val="nil"/>
          <w:left w:val="nil"/>
          <w:bottom w:val="nil"/>
          <w:right w:val="nil"/>
          <w:between w:val="nil"/>
        </w:pBdr>
        <w:spacing w:line="260" w:lineRule="auto"/>
        <w:rPr>
          <w:color w:val="000000"/>
          <w:sz w:val="16"/>
          <w:szCs w:val="16"/>
        </w:rPr>
      </w:pPr>
      <w:r>
        <w:rPr>
          <w:color w:val="000000"/>
        </w:rPr>
        <w:t xml:space="preserve">FIFTEENTH COURT OF APPEALS </w:t>
      </w:r>
      <w:r>
        <w:rPr>
          <w:color w:val="000000"/>
          <w:sz w:val="16"/>
          <w:szCs w:val="16"/>
        </w:rPr>
        <w:t xml:space="preserve">By: Melissa Medina </w:t>
      </w:r>
    </w:p>
    <w:p w14:paraId="3EB2FBF7" w14:textId="77777777" w:rsidR="0071761E" w:rsidRDefault="0035271C">
      <w:pPr>
        <w:widowControl w:val="0"/>
        <w:pBdr>
          <w:top w:val="nil"/>
          <w:left w:val="nil"/>
          <w:bottom w:val="nil"/>
          <w:right w:val="nil"/>
          <w:between w:val="nil"/>
        </w:pBdr>
        <w:spacing w:line="240" w:lineRule="auto"/>
        <w:rPr>
          <w:color w:val="000000"/>
        </w:rPr>
      </w:pPr>
      <w:r>
        <w:rPr>
          <w:color w:val="000000"/>
        </w:rPr>
        <w:t xml:space="preserve">AUSTIN, TEXAS </w:t>
      </w:r>
    </w:p>
    <w:p w14:paraId="73791662" w14:textId="77777777" w:rsidR="0071761E" w:rsidRDefault="0035271C">
      <w:pPr>
        <w:widowControl w:val="0"/>
        <w:pBdr>
          <w:top w:val="nil"/>
          <w:left w:val="nil"/>
          <w:bottom w:val="nil"/>
          <w:right w:val="nil"/>
          <w:between w:val="nil"/>
        </w:pBdr>
        <w:spacing w:line="240" w:lineRule="auto"/>
        <w:rPr>
          <w:color w:val="000000"/>
          <w:sz w:val="16"/>
          <w:szCs w:val="16"/>
        </w:rPr>
      </w:pPr>
      <w:r>
        <w:rPr>
          <w:color w:val="000000"/>
          <w:sz w:val="16"/>
          <w:szCs w:val="16"/>
        </w:rPr>
        <w:t xml:space="preserve">Filed: 11/15/2024 2:56 PM </w:t>
      </w:r>
    </w:p>
    <w:p w14:paraId="075C9DC6" w14:textId="77777777" w:rsidR="0071761E" w:rsidRDefault="0035271C">
      <w:pPr>
        <w:widowControl w:val="0"/>
        <w:pBdr>
          <w:top w:val="nil"/>
          <w:left w:val="nil"/>
          <w:bottom w:val="nil"/>
          <w:right w:val="nil"/>
          <w:between w:val="nil"/>
        </w:pBdr>
        <w:spacing w:line="240" w:lineRule="auto"/>
        <w:rPr>
          <w:color w:val="000000"/>
        </w:rPr>
      </w:pPr>
      <w:r>
        <w:rPr>
          <w:color w:val="000000"/>
        </w:rPr>
        <w:t xml:space="preserve">11/27/2024 10:36 AM </w:t>
      </w:r>
    </w:p>
    <w:p w14:paraId="071D6543" w14:textId="77777777" w:rsidR="0071761E" w:rsidRDefault="0035271C">
      <w:pPr>
        <w:widowControl w:val="0"/>
        <w:pBdr>
          <w:top w:val="nil"/>
          <w:left w:val="nil"/>
          <w:bottom w:val="nil"/>
          <w:right w:val="nil"/>
          <w:between w:val="nil"/>
        </w:pBdr>
        <w:spacing w:line="240" w:lineRule="auto"/>
        <w:rPr>
          <w:color w:val="000000"/>
        </w:rPr>
      </w:pPr>
      <w:r>
        <w:rPr>
          <w:color w:val="000000"/>
        </w:rPr>
        <w:t xml:space="preserve">CHRISTOPHER A. PRINE </w:t>
      </w:r>
    </w:p>
    <w:p w14:paraId="0DC274E3" w14:textId="77777777" w:rsidR="0071761E" w:rsidRDefault="0035271C">
      <w:pPr>
        <w:widowControl w:val="0"/>
        <w:pBdr>
          <w:top w:val="nil"/>
          <w:left w:val="nil"/>
          <w:bottom w:val="nil"/>
          <w:right w:val="nil"/>
          <w:between w:val="nil"/>
        </w:pBdr>
        <w:spacing w:line="240" w:lineRule="auto"/>
        <w:rPr>
          <w:color w:val="000000"/>
        </w:rPr>
      </w:pPr>
      <w:r>
        <w:rPr>
          <w:color w:val="000000"/>
        </w:rPr>
        <w:t xml:space="preserve">CLERK </w:t>
      </w:r>
    </w:p>
    <w:p w14:paraId="780AEF1E"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DISTRICT COURT OF </w:t>
      </w:r>
    </w:p>
    <w:p w14:paraId="56845D1D" w14:textId="77777777" w:rsidR="0071761E" w:rsidRDefault="0035271C">
      <w:pPr>
        <w:widowControl w:val="0"/>
        <w:pBdr>
          <w:top w:val="nil"/>
          <w:left w:val="nil"/>
          <w:bottom w:val="nil"/>
          <w:right w:val="nil"/>
          <w:between w:val="nil"/>
        </w:pBdr>
        <w:spacing w:before="1932" w:line="240" w:lineRule="auto"/>
        <w:rPr>
          <w:color w:val="000000"/>
          <w:sz w:val="20"/>
          <w:szCs w:val="20"/>
        </w:rPr>
      </w:pPr>
      <w:r>
        <w:rPr>
          <w:color w:val="000000"/>
          <w:sz w:val="36"/>
          <w:szCs w:val="36"/>
          <w:vertAlign w:val="superscript"/>
        </w:rPr>
        <w:t xml:space="preserve"> </w:t>
      </w:r>
      <w:r>
        <w:rPr>
          <w:color w:val="000000"/>
          <w:sz w:val="33"/>
          <w:szCs w:val="33"/>
          <w:vertAlign w:val="superscript"/>
        </w:rPr>
        <w:t xml:space="preserve">FILED IN 15th COURT OF </w:t>
      </w:r>
      <w:r>
        <w:rPr>
          <w:color w:val="000000"/>
          <w:sz w:val="33"/>
          <w:szCs w:val="33"/>
          <w:vertAlign w:val="superscript"/>
        </w:rPr>
        <w:t>APPEALS</w:t>
      </w:r>
      <w:r>
        <w:rPr>
          <w:color w:val="000000"/>
          <w:sz w:val="20"/>
          <w:szCs w:val="20"/>
        </w:rPr>
        <w:t xml:space="preserve"> AUSTIN, TEXAS </w:t>
      </w:r>
    </w:p>
    <w:p w14:paraId="2EF50E1C"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HARRIS COUNTY, TEXAS </w:t>
      </w:r>
    </w:p>
    <w:p w14:paraId="0A2B0338" w14:textId="77777777" w:rsidR="0071761E" w:rsidRDefault="0035271C">
      <w:pPr>
        <w:widowControl w:val="0"/>
        <w:pBdr>
          <w:top w:val="nil"/>
          <w:left w:val="nil"/>
          <w:bottom w:val="nil"/>
          <w:right w:val="nil"/>
          <w:between w:val="nil"/>
        </w:pBdr>
        <w:spacing w:before="2632" w:line="240" w:lineRule="auto"/>
        <w:rPr>
          <w:color w:val="000000"/>
          <w:sz w:val="20"/>
          <w:szCs w:val="20"/>
        </w:rPr>
      </w:pPr>
      <w:r>
        <w:rPr>
          <w:color w:val="000000"/>
          <w:sz w:val="20"/>
          <w:szCs w:val="20"/>
        </w:rPr>
        <w:t>11/27/2024 10:36:15 AM</w:t>
      </w:r>
    </w:p>
    <w:p w14:paraId="2F2733EA" w14:textId="77777777" w:rsidR="0071761E" w:rsidRDefault="0035271C">
      <w:pPr>
        <w:widowControl w:val="0"/>
        <w:pBdr>
          <w:top w:val="nil"/>
          <w:left w:val="nil"/>
          <w:bottom w:val="nil"/>
          <w:right w:val="nil"/>
          <w:between w:val="nil"/>
        </w:pBdr>
        <w:spacing w:before="66" w:line="240" w:lineRule="auto"/>
        <w:rPr>
          <w:color w:val="000000"/>
          <w:sz w:val="20"/>
          <w:szCs w:val="20"/>
        </w:rPr>
        <w:sectPr w:rsidR="0071761E">
          <w:type w:val="continuous"/>
          <w:pgSz w:w="12240" w:h="15840"/>
          <w:pgMar w:top="224" w:right="300" w:bottom="0" w:left="1549" w:header="0" w:footer="720" w:gutter="0"/>
          <w:cols w:num="3" w:space="720" w:equalWidth="0">
            <w:col w:w="3480" w:space="0"/>
            <w:col w:w="3480" w:space="0"/>
            <w:col w:w="3480" w:space="0"/>
          </w:cols>
        </w:sectPr>
      </w:pPr>
      <w:r>
        <w:rPr>
          <w:color w:val="000000"/>
          <w:sz w:val="33"/>
          <w:szCs w:val="33"/>
          <w:vertAlign w:val="superscript"/>
        </w:rPr>
        <w:t xml:space="preserve"> CHRISTOPHER A. PRINE</w:t>
      </w:r>
      <w:r>
        <w:rPr>
          <w:color w:val="000000"/>
          <w:sz w:val="20"/>
          <w:szCs w:val="20"/>
        </w:rPr>
        <w:t xml:space="preserve"> Clerk</w:t>
      </w:r>
    </w:p>
    <w:p w14:paraId="0DFF772C"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HARBOR AMERICA CENTRAL INC., </w:t>
      </w:r>
    </w:p>
    <w:p w14:paraId="1C8B7A53"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DE0837E"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Defendant.  </w:t>
      </w:r>
    </w:p>
    <w:p w14:paraId="19213B3D" w14:textId="77777777" w:rsidR="0071761E" w:rsidRDefault="0035271C">
      <w:pPr>
        <w:widowControl w:val="0"/>
        <w:pBdr>
          <w:top w:val="nil"/>
          <w:left w:val="nil"/>
          <w:bottom w:val="nil"/>
          <w:right w:val="nil"/>
          <w:between w:val="nil"/>
        </w:pBdr>
        <w:spacing w:before="27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AEA4B0F" w14:textId="77777777" w:rsidR="0071761E" w:rsidRDefault="0035271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sectPr w:rsidR="0071761E">
          <w:type w:val="continuous"/>
          <w:pgSz w:w="12240" w:h="15840"/>
          <w:pgMar w:top="224" w:right="1557" w:bottom="0" w:left="1552" w:header="0" w:footer="720" w:gutter="0"/>
          <w:cols w:num="2" w:space="720" w:equalWidth="0">
            <w:col w:w="4580" w:space="0"/>
            <w:col w:w="4580" w:space="0"/>
          </w:cols>
        </w:sectPr>
      </w:pPr>
      <w:r>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z w:val="26"/>
          <w:szCs w:val="26"/>
          <w:vertAlign w:val="superscript"/>
        </w:rPr>
        <w:t xml:space="preserve">th </w:t>
      </w:r>
      <w:r>
        <w:rPr>
          <w:rFonts w:ascii="Times New Roman" w:eastAsia="Times New Roman" w:hAnsi="Times New Roman" w:cs="Times New Roman"/>
          <w:color w:val="000000"/>
          <w:sz w:val="24"/>
          <w:szCs w:val="24"/>
        </w:rPr>
        <w:t xml:space="preserve">JUDICIAL DISTRICT </w:t>
      </w:r>
    </w:p>
    <w:p w14:paraId="794E4541" w14:textId="77777777" w:rsidR="0071761E" w:rsidRDefault="0035271C">
      <w:pPr>
        <w:widowControl w:val="0"/>
        <w:pBdr>
          <w:top w:val="nil"/>
          <w:left w:val="nil"/>
          <w:bottom w:val="nil"/>
          <w:right w:val="nil"/>
          <w:between w:val="nil"/>
        </w:pBdr>
        <w:spacing w:before="750" w:line="229" w:lineRule="auto"/>
        <w:ind w:left="1440" w:right="1686" w:firstLine="54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DEFENDANT HARBOR AMERICA CENTRAL INC.’S NOTICE OF APPEAL   </w:t>
      </w:r>
    </w:p>
    <w:p w14:paraId="4AC3C167" w14:textId="77777777" w:rsidR="0071761E" w:rsidRDefault="0035271C">
      <w:pPr>
        <w:widowControl w:val="0"/>
        <w:pBdr>
          <w:top w:val="nil"/>
          <w:left w:val="nil"/>
          <w:bottom w:val="nil"/>
          <w:right w:val="nil"/>
          <w:between w:val="nil"/>
        </w:pBdr>
        <w:spacing w:before="316" w:line="447" w:lineRule="auto"/>
        <w:ind w:left="1444" w:right="107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Defendant, Harbor America Central, Inc., gives notice that it desires to appeal from the  following judgment and order in Cause No. 2017-25574; </w:t>
      </w:r>
      <w:r>
        <w:rPr>
          <w:rFonts w:ascii="Times New Roman" w:eastAsia="Times New Roman" w:hAnsi="Times New Roman" w:cs="Times New Roman"/>
          <w:i/>
          <w:color w:val="000000"/>
          <w:sz w:val="24"/>
          <w:szCs w:val="24"/>
        </w:rPr>
        <w:t>William Reeves v. Harbor America  Central, Inc.</w:t>
      </w:r>
      <w:r>
        <w:rPr>
          <w:rFonts w:ascii="Times New Roman" w:eastAsia="Times New Roman" w:hAnsi="Times New Roman" w:cs="Times New Roman"/>
          <w:color w:val="000000"/>
          <w:sz w:val="24"/>
          <w:szCs w:val="24"/>
        </w:rPr>
        <w:t>; In the 55</w:t>
      </w:r>
      <w:r>
        <w:rPr>
          <w:rFonts w:ascii="Times New Roman" w:eastAsia="Times New Roman" w:hAnsi="Times New Roman" w:cs="Times New Roman"/>
          <w:color w:val="000000"/>
          <w:sz w:val="26"/>
          <w:szCs w:val="26"/>
          <w:vertAlign w:val="superscript"/>
        </w:rPr>
        <w:t xml:space="preserve">th </w:t>
      </w:r>
      <w:r>
        <w:rPr>
          <w:rFonts w:ascii="Times New Roman" w:eastAsia="Times New Roman" w:hAnsi="Times New Roman" w:cs="Times New Roman"/>
          <w:color w:val="000000"/>
          <w:sz w:val="24"/>
          <w:szCs w:val="24"/>
        </w:rPr>
        <w:t xml:space="preserve">Judicial District Court of Harris County, Texas: </w:t>
      </w:r>
    </w:p>
    <w:p w14:paraId="52DF70BF" w14:textId="77777777" w:rsidR="0071761E" w:rsidRDefault="0035271C">
      <w:pPr>
        <w:widowControl w:val="0"/>
        <w:pBdr>
          <w:top w:val="nil"/>
          <w:left w:val="nil"/>
          <w:bottom w:val="nil"/>
          <w:right w:val="nil"/>
          <w:between w:val="nil"/>
        </w:pBdr>
        <w:spacing w:before="81" w:line="460" w:lineRule="auto"/>
        <w:ind w:left="2884" w:right="1080"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the Final Judgment signed on August 19, 2024, all interlocutory rulings that merged  into that Final Judgment, and the denial of all Defendant’s post-judgment motions (which were all overruled by operation of law); and </w:t>
      </w:r>
    </w:p>
    <w:p w14:paraId="60F5318B" w14:textId="77777777" w:rsidR="0071761E" w:rsidRDefault="0035271C">
      <w:pPr>
        <w:widowControl w:val="0"/>
        <w:pBdr>
          <w:top w:val="nil"/>
          <w:left w:val="nil"/>
          <w:bottom w:val="nil"/>
          <w:right w:val="nil"/>
          <w:between w:val="nil"/>
        </w:pBdr>
        <w:spacing w:before="67" w:line="460" w:lineRule="auto"/>
        <w:ind w:left="2884" w:right="1079" w:hanging="352"/>
        <w:jc w:val="both"/>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the Order Granting Plaintiff’s Supplemental Application for Sanctions Related to  His Anti-SLAPP Motion to Dismiss signed on October 2, 2024, along with the  denial by operation of law of Defendant’s Motion to Reconsider that order. </w:t>
      </w:r>
    </w:p>
    <w:p w14:paraId="397A7963" w14:textId="77777777" w:rsidR="0071761E" w:rsidRDefault="0035271C">
      <w:pPr>
        <w:widowControl w:val="0"/>
        <w:pBdr>
          <w:top w:val="nil"/>
          <w:left w:val="nil"/>
          <w:bottom w:val="nil"/>
          <w:right w:val="nil"/>
          <w:between w:val="nil"/>
        </w:pBdr>
        <w:spacing w:before="51" w:line="459" w:lineRule="auto"/>
        <w:ind w:left="1446" w:right="1080" w:firstLine="7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appeal will be to the Fifteenth Court of Appeals at Austin. The Fifteenth Court has  exclusive jurisdiction over appeals involving the State and certain other enumerated subjects. Tex.  Gov’t Code § 22.220(d). But in addition, each of the courts of appeals—including the Fifteenth  Court—has “appellate jurisdiction of all civil cases within its district of which the district courts  or county courts have jurisdiction….” </w:t>
      </w:r>
      <w:r>
        <w:rPr>
          <w:rFonts w:ascii="Times New Roman" w:eastAsia="Times New Roman" w:hAnsi="Times New Roman" w:cs="Times New Roman"/>
          <w:i/>
          <w:color w:val="000000"/>
          <w:sz w:val="24"/>
          <w:szCs w:val="24"/>
        </w:rPr>
        <w:t xml:space="preserve">Id. </w:t>
      </w:r>
      <w:r>
        <w:rPr>
          <w:rFonts w:ascii="Times New Roman" w:eastAsia="Times New Roman" w:hAnsi="Times New Roman" w:cs="Times New Roman"/>
          <w:color w:val="000000"/>
          <w:sz w:val="24"/>
          <w:szCs w:val="24"/>
        </w:rPr>
        <w:t xml:space="preserve">§ 22.220(a). The Supreme Court of Texas recently  affirmed that the “district” of the Fifteenth Court extends statewide: </w:t>
      </w:r>
    </w:p>
    <w:p w14:paraId="2A8FA747" w14:textId="77777777" w:rsidR="0071761E" w:rsidRDefault="0035271C">
      <w:pPr>
        <w:widowControl w:val="0"/>
        <w:pBdr>
          <w:top w:val="nil"/>
          <w:left w:val="nil"/>
          <w:bottom w:val="nil"/>
          <w:right w:val="nil"/>
          <w:between w:val="nil"/>
        </w:pBdr>
        <w:spacing w:line="229" w:lineRule="auto"/>
        <w:ind w:left="2143" w:right="1804" w:firstLine="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Since the Fifteenth Court’s district is statewide, the court may exercise appellate  jurisdiction over cases from any district and county court, subject to legislative  restriction. </w:t>
      </w:r>
    </w:p>
    <w:p w14:paraId="6411203D" w14:textId="77777777" w:rsidR="0071761E" w:rsidRDefault="0035271C">
      <w:pPr>
        <w:widowControl w:val="0"/>
        <w:pBdr>
          <w:top w:val="nil"/>
          <w:left w:val="nil"/>
          <w:bottom w:val="nil"/>
          <w:right w:val="nil"/>
          <w:between w:val="nil"/>
        </w:pBdr>
        <w:spacing w:before="282" w:line="459" w:lineRule="auto"/>
        <w:ind w:left="1443" w:right="1080" w:hanging="4"/>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 re Dallas Cnty.</w:t>
      </w:r>
      <w:r>
        <w:rPr>
          <w:rFonts w:ascii="Times New Roman" w:eastAsia="Times New Roman" w:hAnsi="Times New Roman" w:cs="Times New Roman"/>
          <w:color w:val="000000"/>
          <w:sz w:val="24"/>
          <w:szCs w:val="24"/>
        </w:rPr>
        <w:t xml:space="preserve">, 697 S.W.3d 142, 159 (Tex. 2024). This civil appeal comes from a district court  in a county within the Fifteenth Court’s “district” and it is not subject to any legislative restriction.  Thus, it comes within the plain language of the Fifteenth Court’s concurrent jurisdiction pursuant  to § 22.220(a). </w:t>
      </w:r>
    </w:p>
    <w:p w14:paraId="000EAF03" w14:textId="77777777" w:rsidR="0071761E" w:rsidRDefault="0035271C">
      <w:pPr>
        <w:widowControl w:val="0"/>
        <w:pBdr>
          <w:top w:val="nil"/>
          <w:left w:val="nil"/>
          <w:bottom w:val="nil"/>
          <w:right w:val="nil"/>
          <w:between w:val="nil"/>
        </w:pBdr>
        <w:spacing w:before="328" w:line="240" w:lineRule="auto"/>
        <w:ind w:right="4679"/>
        <w:jc w:val="right"/>
        <w:rPr>
          <w:rFonts w:ascii="Times New Roman" w:eastAsia="Times New Roman" w:hAnsi="Times New Roman" w:cs="Times New Roman"/>
          <w:color w:val="000000"/>
          <w:sz w:val="24"/>
          <w:szCs w:val="24"/>
        </w:rPr>
        <w:sectPr w:rsidR="0071761E">
          <w:type w:val="continuous"/>
          <w:pgSz w:w="12240" w:h="15840"/>
          <w:pgMar w:top="224" w:right="300" w:bottom="0" w:left="0" w:header="0" w:footer="720" w:gutter="0"/>
          <w:cols w:space="720" w:equalWidth="0">
            <w:col w:w="11940" w:space="0"/>
          </w:cols>
        </w:sectPr>
      </w:pPr>
      <w:r>
        <w:rPr>
          <w:rFonts w:ascii="Times New Roman" w:eastAsia="Times New Roman" w:hAnsi="Times New Roman" w:cs="Times New Roman"/>
          <w:color w:val="000000"/>
          <w:sz w:val="24"/>
          <w:szCs w:val="24"/>
        </w:rPr>
        <w:t xml:space="preserve">Respectfully submitted, </w:t>
      </w:r>
    </w:p>
    <w:p w14:paraId="4E5CBA50" w14:textId="77777777" w:rsidR="0071761E" w:rsidRDefault="0035271C">
      <w:pPr>
        <w:widowControl w:val="0"/>
        <w:pBdr>
          <w:top w:val="nil"/>
          <w:left w:val="nil"/>
          <w:bottom w:val="nil"/>
          <w:right w:val="nil"/>
          <w:between w:val="nil"/>
        </w:pBdr>
        <w:spacing w:before="271"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BARNWELL LAW GROUP, P.C. </w:t>
      </w:r>
    </w:p>
    <w:p w14:paraId="5664800E" w14:textId="77777777" w:rsidR="0071761E" w:rsidRDefault="0035271C">
      <w:pPr>
        <w:widowControl w:val="0"/>
        <w:pBdr>
          <w:top w:val="nil"/>
          <w:left w:val="nil"/>
          <w:bottom w:val="nil"/>
          <w:right w:val="nil"/>
          <w:between w:val="nil"/>
        </w:pBdr>
        <w:spacing w:before="271" w:line="240" w:lineRule="auto"/>
        <w:ind w:lef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Cory Barnwell </w:t>
      </w:r>
    </w:p>
    <w:p w14:paraId="68917D43" w14:textId="77777777" w:rsidR="0071761E" w:rsidRDefault="0035271C">
      <w:pPr>
        <w:widowControl w:val="0"/>
        <w:pBdr>
          <w:top w:val="nil"/>
          <w:left w:val="nil"/>
          <w:bottom w:val="nil"/>
          <w:right w:val="nil"/>
          <w:between w:val="nil"/>
        </w:pBdr>
        <w:spacing w:line="240" w:lineRule="auto"/>
        <w:ind w:left="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 Bar No.: 466740,  </w:t>
      </w:r>
    </w:p>
    <w:p w14:paraId="307F6DEC" w14:textId="77777777" w:rsidR="0071761E" w:rsidRDefault="0035271C">
      <w:pPr>
        <w:widowControl w:val="0"/>
        <w:pBdr>
          <w:top w:val="nil"/>
          <w:left w:val="nil"/>
          <w:bottom w:val="nil"/>
          <w:right w:val="nil"/>
          <w:between w:val="nil"/>
        </w:pBdr>
        <w:spacing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AZ Bar No.: 034721 </w:t>
      </w:r>
    </w:p>
    <w:p w14:paraId="23A8D6DF" w14:textId="77777777" w:rsidR="0071761E" w:rsidRDefault="0035271C">
      <w:pPr>
        <w:widowControl w:val="0"/>
        <w:pBdr>
          <w:top w:val="nil"/>
          <w:left w:val="nil"/>
          <w:bottom w:val="nil"/>
          <w:right w:val="nil"/>
          <w:between w:val="nil"/>
        </w:pBdr>
        <w:spacing w:line="240" w:lineRule="auto"/>
        <w:ind w:left="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Suwanee, Georgia 30024 </w:t>
      </w:r>
    </w:p>
    <w:p w14:paraId="1F47DE37" w14:textId="77777777" w:rsidR="0071761E" w:rsidRDefault="0035271C">
      <w:pPr>
        <w:widowControl w:val="0"/>
        <w:pBdr>
          <w:top w:val="nil"/>
          <w:left w:val="nil"/>
          <w:bottom w:val="nil"/>
          <w:right w:val="nil"/>
          <w:between w:val="nil"/>
        </w:pBdr>
        <w:spacing w:line="229" w:lineRule="auto"/>
        <w:ind w:left="19" w:right="1244"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Telephone: (678) 559-6214 Facsimile: (678) 559-0778 </w:t>
      </w:r>
    </w:p>
    <w:p w14:paraId="2324961C" w14:textId="77777777" w:rsidR="0071761E" w:rsidRDefault="0035271C">
      <w:pPr>
        <w:widowControl w:val="0"/>
        <w:pBdr>
          <w:top w:val="nil"/>
          <w:left w:val="nil"/>
          <w:bottom w:val="nil"/>
          <w:right w:val="nil"/>
          <w:between w:val="nil"/>
        </w:pBdr>
        <w:spacing w:before="6" w:line="459" w:lineRule="auto"/>
        <w:ind w:left="20" w:right="497"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cbarnwell@barnwelllawgroup.com AMINI &amp; CONANT </w:t>
      </w:r>
    </w:p>
    <w:p w14:paraId="4D9F7781" w14:textId="77777777" w:rsidR="0071761E" w:rsidRDefault="0035271C">
      <w:pPr>
        <w:widowControl w:val="0"/>
        <w:pBdr>
          <w:top w:val="nil"/>
          <w:left w:val="nil"/>
          <w:bottom w:val="nil"/>
          <w:right w:val="nil"/>
          <w:between w:val="nil"/>
        </w:pBdr>
        <w:spacing w:before="52" w:line="240" w:lineRule="auto"/>
        <w:ind w:lef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Jared A. Greathouse </w:t>
      </w:r>
    </w:p>
    <w:p w14:paraId="79B866B4" w14:textId="77777777" w:rsidR="0071761E" w:rsidRDefault="0035271C">
      <w:pPr>
        <w:widowControl w:val="0"/>
        <w:pBdr>
          <w:top w:val="nil"/>
          <w:left w:val="nil"/>
          <w:bottom w:val="nil"/>
          <w:right w:val="nil"/>
          <w:between w:val="nil"/>
        </w:pBdr>
        <w:spacing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TX Bar No.: 24077284 </w:t>
      </w:r>
    </w:p>
    <w:p w14:paraId="3248F53D" w14:textId="77777777" w:rsidR="0071761E" w:rsidRDefault="0035271C">
      <w:pPr>
        <w:widowControl w:val="0"/>
        <w:pBdr>
          <w:top w:val="nil"/>
          <w:left w:val="nil"/>
          <w:bottom w:val="nil"/>
          <w:right w:val="nil"/>
          <w:between w:val="nil"/>
        </w:pBdr>
        <w:spacing w:line="229" w:lineRule="auto"/>
        <w:ind w:left="20" w:right="409"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1204 San Antonio St., Second Floor Austin, Texas 78701 </w:t>
      </w:r>
    </w:p>
    <w:p w14:paraId="33F4E394" w14:textId="77777777" w:rsidR="0071761E" w:rsidRDefault="0035271C">
      <w:pPr>
        <w:widowControl w:val="0"/>
        <w:pBdr>
          <w:top w:val="nil"/>
          <w:left w:val="nil"/>
          <w:bottom w:val="nil"/>
          <w:right w:val="nil"/>
          <w:between w:val="nil"/>
        </w:pBdr>
        <w:spacing w:before="6" w:line="229" w:lineRule="auto"/>
        <w:ind w:left="19" w:right="1244"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Telephone: (512) 222-6883 Facsimile: (678) 900-</w:t>
      </w:r>
      <w:r>
        <w:rPr>
          <w:rFonts w:ascii="Times New Roman" w:eastAsia="Times New Roman" w:hAnsi="Times New Roman" w:cs="Times New Roman"/>
          <w:color w:val="000000"/>
          <w:sz w:val="24"/>
          <w:szCs w:val="24"/>
        </w:rPr>
        <w:lastRenderedPageBreak/>
        <w:t xml:space="preserve">7967 </w:t>
      </w:r>
    </w:p>
    <w:p w14:paraId="54CB6401" w14:textId="77777777" w:rsidR="0071761E" w:rsidRDefault="0035271C">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jared@aminiconant.com </w:t>
      </w:r>
    </w:p>
    <w:p w14:paraId="19C85FE5" w14:textId="77777777" w:rsidR="0071761E" w:rsidRDefault="0035271C">
      <w:pPr>
        <w:widowControl w:val="0"/>
        <w:pBdr>
          <w:top w:val="nil"/>
          <w:left w:val="nil"/>
          <w:bottom w:val="nil"/>
          <w:right w:val="nil"/>
          <w:between w:val="nil"/>
        </w:pBdr>
        <w:spacing w:line="240" w:lineRule="auto"/>
        <w:ind w:left="7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BECK REDDEN LLP </w:t>
      </w:r>
    </w:p>
    <w:p w14:paraId="37138C63" w14:textId="77777777" w:rsidR="0071761E" w:rsidRDefault="0035271C">
      <w:pPr>
        <w:widowControl w:val="0"/>
        <w:pBdr>
          <w:top w:val="nil"/>
          <w:left w:val="nil"/>
          <w:bottom w:val="nil"/>
          <w:right w:val="nil"/>
          <w:between w:val="nil"/>
        </w:pBdr>
        <w:spacing w:before="271" w:line="229" w:lineRule="auto"/>
        <w:ind w:left="796" w:right="5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w:t>
      </w:r>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u w:val="single"/>
        </w:rPr>
        <w:t xml:space="preserve">s/ Joshua S. Smith </w:t>
      </w:r>
      <w:r>
        <w:rPr>
          <w:rFonts w:ascii="Times New Roman" w:eastAsia="Times New Roman" w:hAnsi="Times New Roman" w:cs="Times New Roman"/>
          <w:color w:val="000000"/>
          <w:sz w:val="24"/>
          <w:szCs w:val="24"/>
        </w:rPr>
        <w:t xml:space="preserve">Joshua S. Smith </w:t>
      </w:r>
    </w:p>
    <w:p w14:paraId="03FD94A6" w14:textId="77777777" w:rsidR="0071761E" w:rsidRDefault="0035271C">
      <w:pPr>
        <w:widowControl w:val="0"/>
        <w:pBdr>
          <w:top w:val="nil"/>
          <w:left w:val="nil"/>
          <w:bottom w:val="nil"/>
          <w:right w:val="nil"/>
          <w:between w:val="nil"/>
        </w:pBdr>
        <w:spacing w:before="6" w:line="240" w:lineRule="auto"/>
        <w:ind w:right="8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Bar No. 24093173 </w:t>
      </w:r>
    </w:p>
    <w:p w14:paraId="323C6040" w14:textId="77777777" w:rsidR="0071761E" w:rsidRDefault="0035271C">
      <w:pPr>
        <w:widowControl w:val="0"/>
        <w:pBdr>
          <w:top w:val="nil"/>
          <w:left w:val="nil"/>
          <w:bottom w:val="nil"/>
          <w:right w:val="nil"/>
          <w:between w:val="nil"/>
        </w:pBdr>
        <w:spacing w:line="229" w:lineRule="auto"/>
        <w:ind w:left="1502" w:right="2" w:hanging="21"/>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jsmith@beckredden.com </w:t>
      </w:r>
      <w:r>
        <w:rPr>
          <w:rFonts w:ascii="Times New Roman" w:eastAsia="Times New Roman" w:hAnsi="Times New Roman" w:cs="Times New Roman"/>
          <w:color w:val="000000"/>
          <w:sz w:val="23"/>
          <w:szCs w:val="23"/>
        </w:rPr>
        <w:t xml:space="preserve">Russell S. Post  </w:t>
      </w:r>
    </w:p>
    <w:p w14:paraId="514536B7" w14:textId="77777777" w:rsidR="0071761E" w:rsidRDefault="0035271C">
      <w:pPr>
        <w:widowControl w:val="0"/>
        <w:pBdr>
          <w:top w:val="nil"/>
          <w:left w:val="nil"/>
          <w:bottom w:val="nil"/>
          <w:right w:val="nil"/>
          <w:between w:val="nil"/>
        </w:pBdr>
        <w:spacing w:before="3" w:line="240" w:lineRule="auto"/>
        <w:ind w:right="120"/>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State Bar No. 00797258  </w:t>
      </w:r>
    </w:p>
    <w:p w14:paraId="6750DE8C" w14:textId="77777777" w:rsidR="0071761E" w:rsidRDefault="0035271C">
      <w:pPr>
        <w:widowControl w:val="0"/>
        <w:pBdr>
          <w:top w:val="nil"/>
          <w:left w:val="nil"/>
          <w:bottom w:val="nil"/>
          <w:right w:val="nil"/>
          <w:between w:val="nil"/>
        </w:pBdr>
        <w:spacing w:line="240" w:lineRule="auto"/>
        <w:ind w:right="158"/>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rpost@beckredden.com  </w:t>
      </w:r>
    </w:p>
    <w:p w14:paraId="2476996C" w14:textId="77777777" w:rsidR="0071761E" w:rsidRDefault="0035271C">
      <w:pPr>
        <w:widowControl w:val="0"/>
        <w:pBdr>
          <w:top w:val="nil"/>
          <w:left w:val="nil"/>
          <w:bottom w:val="nil"/>
          <w:right w:val="nil"/>
          <w:between w:val="nil"/>
        </w:pBdr>
        <w:spacing w:line="229" w:lineRule="auto"/>
        <w:ind w:left="796" w:right="381" w:firstLine="22"/>
        <w:jc w:val="both"/>
        <w:rPr>
          <w:rFonts w:ascii="Times New Roman" w:eastAsia="Times New Roman" w:hAnsi="Times New Roman" w:cs="Times New Roman"/>
          <w:color w:val="000000"/>
          <w:sz w:val="24"/>
          <w:szCs w:val="24"/>
        </w:rPr>
        <w:sectPr w:rsidR="0071761E">
          <w:type w:val="continuous"/>
          <w:pgSz w:w="12240" w:h="15840"/>
          <w:pgMar w:top="224" w:right="2911" w:bottom="0" w:left="1531" w:header="0" w:footer="720" w:gutter="0"/>
          <w:cols w:num="2" w:space="720" w:equalWidth="0">
            <w:col w:w="3900" w:space="0"/>
            <w:col w:w="3900" w:space="0"/>
          </w:cols>
        </w:sectPr>
      </w:pPr>
      <w:r>
        <w:rPr>
          <w:rFonts w:ascii="Times New Roman" w:eastAsia="Times New Roman" w:hAnsi="Times New Roman" w:cs="Times New Roman"/>
          <w:color w:val="000000"/>
          <w:sz w:val="24"/>
          <w:szCs w:val="24"/>
        </w:rPr>
        <w:t xml:space="preserve">1221 McKinney, Suite 4500 Houston, Texas 77010-2010 Telephone: 713-951-3700 </w:t>
      </w:r>
    </w:p>
    <w:p w14:paraId="74E881AC" w14:textId="77777777" w:rsidR="0071761E" w:rsidRDefault="0035271C">
      <w:pPr>
        <w:widowControl w:val="0"/>
        <w:pBdr>
          <w:top w:val="nil"/>
          <w:left w:val="nil"/>
          <w:bottom w:val="nil"/>
          <w:right w:val="nil"/>
          <w:between w:val="nil"/>
        </w:pBdr>
        <w:spacing w:before="2523" w:line="240" w:lineRule="auto"/>
        <w:ind w:right="322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Attorneys for Defendant, Harbor America Central Inc.</w:t>
      </w:r>
    </w:p>
    <w:p w14:paraId="16C3A197" w14:textId="77777777" w:rsidR="0071761E" w:rsidRDefault="0035271C">
      <w:pPr>
        <w:widowControl w:val="0"/>
        <w:pBdr>
          <w:top w:val="nil"/>
          <w:left w:val="nil"/>
          <w:bottom w:val="nil"/>
          <w:right w:val="nil"/>
          <w:between w:val="nil"/>
        </w:pBdr>
        <w:spacing w:line="240" w:lineRule="auto"/>
        <w:ind w:right="4527"/>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24"/>
          <w:szCs w:val="24"/>
        </w:rPr>
        <w:t>C</w:t>
      </w:r>
      <w:r>
        <w:rPr>
          <w:rFonts w:ascii="Times New Roman" w:eastAsia="Times New Roman" w:hAnsi="Times New Roman" w:cs="Times New Roman"/>
          <w:b/>
          <w:color w:val="000000"/>
          <w:sz w:val="18"/>
          <w:szCs w:val="18"/>
        </w:rPr>
        <w:t xml:space="preserve">ERTIFICATE OF </w:t>
      </w:r>
      <w:r>
        <w:rPr>
          <w:rFonts w:ascii="Times New Roman" w:eastAsia="Times New Roman" w:hAnsi="Times New Roman" w:cs="Times New Roman"/>
          <w:b/>
          <w:color w:val="000000"/>
          <w:sz w:val="24"/>
          <w:szCs w:val="24"/>
        </w:rPr>
        <w:t>S</w:t>
      </w:r>
      <w:r>
        <w:rPr>
          <w:rFonts w:ascii="Times New Roman" w:eastAsia="Times New Roman" w:hAnsi="Times New Roman" w:cs="Times New Roman"/>
          <w:b/>
          <w:color w:val="000000"/>
          <w:sz w:val="18"/>
          <w:szCs w:val="18"/>
        </w:rPr>
        <w:t xml:space="preserve">ERVICE </w:t>
      </w:r>
    </w:p>
    <w:p w14:paraId="6A1AEC4E" w14:textId="77777777" w:rsidR="0071761E" w:rsidRDefault="0035271C">
      <w:pPr>
        <w:widowControl w:val="0"/>
        <w:pBdr>
          <w:top w:val="nil"/>
          <w:left w:val="nil"/>
          <w:bottom w:val="nil"/>
          <w:right w:val="nil"/>
          <w:between w:val="nil"/>
        </w:pBdr>
        <w:spacing w:before="235" w:line="229" w:lineRule="auto"/>
        <w:ind w:left="1446" w:right="1081" w:firstLine="7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certify that a true and correct copy of the foregoing document was served upon all counsel  of record herein on November 15, 2024 in accordance with the Texas Rules of Civil Procedure. </w:t>
      </w:r>
    </w:p>
    <w:p w14:paraId="25E84CFF" w14:textId="77777777" w:rsidR="0071761E" w:rsidRDefault="0035271C">
      <w:pPr>
        <w:widowControl w:val="0"/>
        <w:pBdr>
          <w:top w:val="nil"/>
          <w:left w:val="nil"/>
          <w:bottom w:val="nil"/>
          <w:right w:val="nil"/>
          <w:between w:val="nil"/>
        </w:pBdr>
        <w:spacing w:before="282" w:line="240" w:lineRule="auto"/>
        <w:ind w:right="4365"/>
        <w:jc w:val="right"/>
        <w:rPr>
          <w:rFonts w:ascii="Times New Roman" w:eastAsia="Times New Roman" w:hAnsi="Times New Roman" w:cs="Times New Roman"/>
          <w:i/>
          <w:color w:val="000000"/>
          <w:sz w:val="24"/>
          <w:szCs w:val="24"/>
          <w:u w:val="single"/>
        </w:rPr>
      </w:pPr>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u w:val="single"/>
        </w:rPr>
        <w:t xml:space="preserve">s/ Joshua S. Smith </w:t>
      </w:r>
    </w:p>
    <w:p w14:paraId="5BDE9240" w14:textId="77777777" w:rsidR="0071761E" w:rsidRDefault="0035271C">
      <w:pPr>
        <w:widowControl w:val="0"/>
        <w:pBdr>
          <w:top w:val="nil"/>
          <w:left w:val="nil"/>
          <w:bottom w:val="nil"/>
          <w:right w:val="nil"/>
          <w:between w:val="nil"/>
        </w:pBdr>
        <w:spacing w:line="240" w:lineRule="auto"/>
        <w:ind w:right="464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Joshua S. Smith</w:t>
      </w:r>
    </w:p>
    <w:p w14:paraId="049D8343" w14:textId="77777777" w:rsidR="0071761E" w:rsidRDefault="0035271C">
      <w:pPr>
        <w:widowControl w:val="0"/>
        <w:pBdr>
          <w:top w:val="nil"/>
          <w:left w:val="nil"/>
          <w:bottom w:val="nil"/>
          <w:right w:val="nil"/>
          <w:between w:val="nil"/>
        </w:pBdr>
        <w:spacing w:line="240" w:lineRule="auto"/>
        <w:ind w:right="3618"/>
        <w:jc w:val="right"/>
        <w:rPr>
          <w:b/>
          <w:color w:val="000000"/>
          <w:sz w:val="28"/>
          <w:szCs w:val="28"/>
        </w:rPr>
      </w:pPr>
      <w:r>
        <w:rPr>
          <w:b/>
          <w:color w:val="000000"/>
          <w:sz w:val="28"/>
          <w:szCs w:val="28"/>
        </w:rPr>
        <w:t xml:space="preserve">Automated Certificate of eService </w:t>
      </w:r>
    </w:p>
    <w:p w14:paraId="29C144EF" w14:textId="77777777" w:rsidR="0071761E" w:rsidRDefault="0035271C">
      <w:pPr>
        <w:widowControl w:val="0"/>
        <w:pBdr>
          <w:top w:val="nil"/>
          <w:left w:val="nil"/>
          <w:bottom w:val="nil"/>
          <w:right w:val="nil"/>
          <w:between w:val="nil"/>
        </w:pBdr>
        <w:spacing w:line="199" w:lineRule="auto"/>
        <w:ind w:left="1003" w:right="2054"/>
        <w:rPr>
          <w:color w:val="000000"/>
          <w:sz w:val="28"/>
          <w:szCs w:val="28"/>
        </w:rPr>
      </w:pPr>
      <w:r>
        <w:rPr>
          <w:color w:val="000000"/>
          <w:sz w:val="28"/>
          <w:szCs w:val="28"/>
        </w:rPr>
        <w:t xml:space="preserve">This automated certificate of service was created by the efiling system. The filer served this document via email generated by the efiling system on the date and to the persons listed below. The rules governing certificates of service have not changed. Filers must still provide a certificate of service that complies with all applicable rules. </w:t>
      </w:r>
    </w:p>
    <w:p w14:paraId="767E4303" w14:textId="77777777" w:rsidR="0071761E" w:rsidRDefault="0035271C">
      <w:pPr>
        <w:widowControl w:val="0"/>
        <w:pBdr>
          <w:top w:val="nil"/>
          <w:left w:val="nil"/>
          <w:bottom w:val="nil"/>
          <w:right w:val="nil"/>
          <w:between w:val="nil"/>
        </w:pBdr>
        <w:spacing w:before="280" w:line="240" w:lineRule="auto"/>
        <w:ind w:left="1004"/>
        <w:rPr>
          <w:color w:val="000000"/>
          <w:sz w:val="28"/>
          <w:szCs w:val="28"/>
        </w:rPr>
      </w:pPr>
      <w:r>
        <w:rPr>
          <w:color w:val="000000"/>
          <w:sz w:val="28"/>
          <w:szCs w:val="28"/>
        </w:rPr>
        <w:t xml:space="preserve">Jesse Crochet on behalf of Joshua Smith </w:t>
      </w:r>
    </w:p>
    <w:p w14:paraId="64DDC126" w14:textId="77777777" w:rsidR="0071761E" w:rsidRDefault="0035271C">
      <w:pPr>
        <w:widowControl w:val="0"/>
        <w:pBdr>
          <w:top w:val="nil"/>
          <w:left w:val="nil"/>
          <w:bottom w:val="nil"/>
          <w:right w:val="nil"/>
          <w:between w:val="nil"/>
        </w:pBdr>
        <w:spacing w:line="240" w:lineRule="auto"/>
        <w:ind w:left="1020"/>
        <w:rPr>
          <w:color w:val="000000"/>
          <w:sz w:val="28"/>
          <w:szCs w:val="28"/>
        </w:rPr>
      </w:pPr>
      <w:r>
        <w:rPr>
          <w:color w:val="000000"/>
          <w:sz w:val="28"/>
          <w:szCs w:val="28"/>
        </w:rPr>
        <w:t xml:space="preserve">Bar No. 24093173 </w:t>
      </w:r>
    </w:p>
    <w:p w14:paraId="2A47C0C6" w14:textId="77777777" w:rsidR="0071761E" w:rsidRDefault="0035271C">
      <w:pPr>
        <w:widowControl w:val="0"/>
        <w:pBdr>
          <w:top w:val="nil"/>
          <w:left w:val="nil"/>
          <w:bottom w:val="nil"/>
          <w:right w:val="nil"/>
          <w:between w:val="nil"/>
        </w:pBdr>
        <w:spacing w:line="240" w:lineRule="auto"/>
        <w:ind w:left="995"/>
        <w:rPr>
          <w:color w:val="000000"/>
          <w:sz w:val="28"/>
          <w:szCs w:val="28"/>
        </w:rPr>
      </w:pPr>
      <w:r>
        <w:rPr>
          <w:color w:val="000000"/>
          <w:sz w:val="28"/>
          <w:szCs w:val="28"/>
        </w:rPr>
        <w:t xml:space="preserve">jcrochet@beckredden.com </w:t>
      </w:r>
    </w:p>
    <w:p w14:paraId="1DBB29F9" w14:textId="77777777" w:rsidR="0071761E" w:rsidRDefault="0035271C">
      <w:pPr>
        <w:widowControl w:val="0"/>
        <w:pBdr>
          <w:top w:val="nil"/>
          <w:left w:val="nil"/>
          <w:bottom w:val="nil"/>
          <w:right w:val="nil"/>
          <w:between w:val="nil"/>
        </w:pBdr>
        <w:spacing w:line="240" w:lineRule="auto"/>
        <w:ind w:left="1024"/>
        <w:rPr>
          <w:color w:val="000000"/>
          <w:sz w:val="28"/>
          <w:szCs w:val="28"/>
        </w:rPr>
      </w:pPr>
      <w:r>
        <w:rPr>
          <w:color w:val="000000"/>
          <w:sz w:val="28"/>
          <w:szCs w:val="28"/>
        </w:rPr>
        <w:t xml:space="preserve">Envelope ID: 94357219 </w:t>
      </w:r>
    </w:p>
    <w:p w14:paraId="3045F838" w14:textId="77777777" w:rsidR="0071761E" w:rsidRDefault="0035271C">
      <w:pPr>
        <w:widowControl w:val="0"/>
        <w:pBdr>
          <w:top w:val="nil"/>
          <w:left w:val="nil"/>
          <w:bottom w:val="nil"/>
          <w:right w:val="nil"/>
          <w:between w:val="nil"/>
        </w:pBdr>
        <w:spacing w:line="240" w:lineRule="auto"/>
        <w:ind w:left="1024"/>
        <w:rPr>
          <w:color w:val="000000"/>
          <w:sz w:val="28"/>
          <w:szCs w:val="28"/>
        </w:rPr>
      </w:pPr>
      <w:r>
        <w:rPr>
          <w:color w:val="000000"/>
          <w:sz w:val="28"/>
          <w:szCs w:val="28"/>
        </w:rPr>
        <w:t xml:space="preserve">Filing Code Description: Notice of Appeal </w:t>
      </w:r>
    </w:p>
    <w:p w14:paraId="0750501E" w14:textId="77777777" w:rsidR="0071761E" w:rsidRDefault="0035271C">
      <w:pPr>
        <w:widowControl w:val="0"/>
        <w:pBdr>
          <w:top w:val="nil"/>
          <w:left w:val="nil"/>
          <w:bottom w:val="nil"/>
          <w:right w:val="nil"/>
          <w:between w:val="nil"/>
        </w:pBdr>
        <w:spacing w:line="199" w:lineRule="auto"/>
        <w:ind w:left="1003" w:right="2343" w:firstLine="20"/>
        <w:rPr>
          <w:color w:val="000000"/>
          <w:sz w:val="28"/>
          <w:szCs w:val="28"/>
        </w:rPr>
      </w:pPr>
      <w:r>
        <w:rPr>
          <w:color w:val="000000"/>
          <w:sz w:val="28"/>
          <w:szCs w:val="28"/>
        </w:rPr>
        <w:t xml:space="preserve">Filing Description: Defendant Harbor America Central, Inc.'s Notice of Appeal </w:t>
      </w:r>
    </w:p>
    <w:p w14:paraId="2F1E4539" w14:textId="77777777" w:rsidR="0071761E" w:rsidRDefault="0035271C">
      <w:pPr>
        <w:widowControl w:val="0"/>
        <w:pBdr>
          <w:top w:val="nil"/>
          <w:left w:val="nil"/>
          <w:bottom w:val="nil"/>
          <w:right w:val="nil"/>
          <w:between w:val="nil"/>
        </w:pBdr>
        <w:spacing w:line="240" w:lineRule="auto"/>
        <w:ind w:left="1013"/>
        <w:rPr>
          <w:color w:val="000000"/>
          <w:sz w:val="28"/>
          <w:szCs w:val="28"/>
        </w:rPr>
      </w:pPr>
      <w:r>
        <w:rPr>
          <w:color w:val="000000"/>
          <w:sz w:val="28"/>
          <w:szCs w:val="28"/>
        </w:rPr>
        <w:t xml:space="preserve">Status as of 11/15/2024 3:14 PM CST </w:t>
      </w:r>
    </w:p>
    <w:p w14:paraId="375269A2" w14:textId="77777777" w:rsidR="0071761E" w:rsidRDefault="0035271C">
      <w:pPr>
        <w:widowControl w:val="0"/>
        <w:pBdr>
          <w:top w:val="nil"/>
          <w:left w:val="nil"/>
          <w:bottom w:val="nil"/>
          <w:right w:val="nil"/>
          <w:between w:val="nil"/>
        </w:pBdr>
        <w:spacing w:before="293" w:line="240" w:lineRule="auto"/>
        <w:ind w:left="1010"/>
        <w:rPr>
          <w:color w:val="000000"/>
          <w:sz w:val="24"/>
          <w:szCs w:val="24"/>
        </w:rPr>
        <w:sectPr w:rsidR="0071761E">
          <w:type w:val="continuous"/>
          <w:pgSz w:w="12240" w:h="15840"/>
          <w:pgMar w:top="224" w:right="300" w:bottom="0" w:left="0" w:header="0" w:footer="720" w:gutter="0"/>
          <w:cols w:space="720" w:equalWidth="0">
            <w:col w:w="11940" w:space="0"/>
          </w:cols>
        </w:sectPr>
      </w:pPr>
      <w:r>
        <w:rPr>
          <w:color w:val="000000"/>
          <w:sz w:val="24"/>
          <w:szCs w:val="24"/>
        </w:rPr>
        <w:t xml:space="preserve">Case Contacts </w:t>
      </w:r>
    </w:p>
    <w:p w14:paraId="6FAB4217" w14:textId="77777777" w:rsidR="0071761E" w:rsidRDefault="0035271C">
      <w:pPr>
        <w:widowControl w:val="0"/>
        <w:pBdr>
          <w:top w:val="nil"/>
          <w:left w:val="nil"/>
          <w:bottom w:val="nil"/>
          <w:right w:val="nil"/>
          <w:between w:val="nil"/>
        </w:pBdr>
        <w:spacing w:before="399" w:line="240" w:lineRule="auto"/>
        <w:rPr>
          <w:b/>
          <w:color w:val="000000"/>
          <w:sz w:val="20"/>
          <w:szCs w:val="20"/>
        </w:rPr>
      </w:pPr>
      <w:r>
        <w:rPr>
          <w:b/>
          <w:color w:val="000000"/>
          <w:sz w:val="20"/>
          <w:szCs w:val="20"/>
        </w:rPr>
        <w:t xml:space="preserve">Name </w:t>
      </w:r>
    </w:p>
    <w:p w14:paraId="18136F2F"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Cheryl Bayley </w:t>
      </w:r>
    </w:p>
    <w:p w14:paraId="3C9D1718"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Kayla Irvin </w:t>
      </w:r>
    </w:p>
    <w:p w14:paraId="718BD652"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Jessica Salto </w:t>
      </w:r>
    </w:p>
    <w:p w14:paraId="1CAA097E" w14:textId="77777777" w:rsidR="0071761E" w:rsidRDefault="0035271C">
      <w:pPr>
        <w:widowControl w:val="0"/>
        <w:pBdr>
          <w:top w:val="nil"/>
          <w:left w:val="nil"/>
          <w:bottom w:val="nil"/>
          <w:right w:val="nil"/>
          <w:between w:val="nil"/>
        </w:pBdr>
        <w:spacing w:before="166" w:line="399" w:lineRule="auto"/>
        <w:rPr>
          <w:color w:val="000000"/>
          <w:sz w:val="20"/>
          <w:szCs w:val="20"/>
        </w:rPr>
      </w:pPr>
      <w:r>
        <w:rPr>
          <w:color w:val="000000"/>
          <w:sz w:val="20"/>
          <w:szCs w:val="20"/>
        </w:rPr>
        <w:t xml:space="preserve">Crystal Del Toro Charles A.Sturm Christopher Leavitt Anthony Buzbee Buzbee Law Firm Charles Sturm </w:t>
      </w:r>
    </w:p>
    <w:p w14:paraId="423AEA6F" w14:textId="77777777" w:rsidR="0071761E" w:rsidRDefault="0035271C">
      <w:pPr>
        <w:widowControl w:val="0"/>
        <w:pBdr>
          <w:top w:val="nil"/>
          <w:left w:val="nil"/>
          <w:bottom w:val="nil"/>
          <w:right w:val="nil"/>
          <w:between w:val="nil"/>
        </w:pBdr>
        <w:spacing w:before="33" w:line="240" w:lineRule="auto"/>
        <w:rPr>
          <w:color w:val="000000"/>
          <w:sz w:val="20"/>
          <w:szCs w:val="20"/>
        </w:rPr>
      </w:pPr>
      <w:r>
        <w:rPr>
          <w:color w:val="000000"/>
          <w:sz w:val="20"/>
          <w:szCs w:val="20"/>
        </w:rPr>
        <w:t xml:space="preserve">Russell S.Post </w:t>
      </w:r>
    </w:p>
    <w:p w14:paraId="69407EFC" w14:textId="77777777" w:rsidR="0071761E" w:rsidRDefault="0035271C">
      <w:pPr>
        <w:widowControl w:val="0"/>
        <w:pBdr>
          <w:top w:val="nil"/>
          <w:left w:val="nil"/>
          <w:bottom w:val="nil"/>
          <w:right w:val="nil"/>
          <w:between w:val="nil"/>
        </w:pBdr>
        <w:spacing w:before="166" w:line="399" w:lineRule="auto"/>
        <w:rPr>
          <w:color w:val="000000"/>
          <w:sz w:val="20"/>
          <w:szCs w:val="20"/>
        </w:rPr>
      </w:pPr>
      <w:r>
        <w:rPr>
          <w:color w:val="000000"/>
          <w:sz w:val="20"/>
          <w:szCs w:val="20"/>
        </w:rPr>
        <w:t xml:space="preserve">Joshua S.Smith Lionel Sims </w:t>
      </w:r>
    </w:p>
    <w:p w14:paraId="6A548181" w14:textId="77777777" w:rsidR="0071761E" w:rsidRDefault="0035271C">
      <w:pPr>
        <w:widowControl w:val="0"/>
        <w:pBdr>
          <w:top w:val="nil"/>
          <w:left w:val="nil"/>
          <w:bottom w:val="nil"/>
          <w:right w:val="nil"/>
          <w:between w:val="nil"/>
        </w:pBdr>
        <w:spacing w:before="33" w:line="240" w:lineRule="auto"/>
        <w:rPr>
          <w:color w:val="000000"/>
          <w:sz w:val="20"/>
          <w:szCs w:val="20"/>
        </w:rPr>
      </w:pPr>
      <w:r>
        <w:rPr>
          <w:color w:val="000000"/>
          <w:sz w:val="20"/>
          <w:szCs w:val="20"/>
        </w:rPr>
        <w:t xml:space="preserve">Colby Holler </w:t>
      </w:r>
    </w:p>
    <w:p w14:paraId="46F92AA6" w14:textId="77777777" w:rsidR="0071761E" w:rsidRDefault="0035271C">
      <w:pPr>
        <w:widowControl w:val="0"/>
        <w:pBdr>
          <w:top w:val="nil"/>
          <w:left w:val="nil"/>
          <w:bottom w:val="nil"/>
          <w:right w:val="nil"/>
          <w:between w:val="nil"/>
        </w:pBdr>
        <w:spacing w:before="166" w:line="399" w:lineRule="auto"/>
        <w:rPr>
          <w:color w:val="000000"/>
          <w:sz w:val="20"/>
          <w:szCs w:val="20"/>
        </w:rPr>
      </w:pPr>
      <w:r>
        <w:rPr>
          <w:color w:val="000000"/>
          <w:sz w:val="20"/>
          <w:szCs w:val="20"/>
        </w:rPr>
        <w:t xml:space="preserve">James RFrancis Patrick CoryBarnwell Jared AGreathouse Jared Greathouse Cameron Davis </w:t>
      </w:r>
    </w:p>
    <w:p w14:paraId="5FE5F4A6" w14:textId="77777777" w:rsidR="0071761E" w:rsidRDefault="0035271C">
      <w:pPr>
        <w:widowControl w:val="0"/>
        <w:pBdr>
          <w:top w:val="nil"/>
          <w:left w:val="nil"/>
          <w:bottom w:val="nil"/>
          <w:right w:val="nil"/>
          <w:between w:val="nil"/>
        </w:pBdr>
        <w:spacing w:line="240" w:lineRule="auto"/>
        <w:rPr>
          <w:b/>
          <w:color w:val="000000"/>
          <w:sz w:val="20"/>
          <w:szCs w:val="20"/>
        </w:rPr>
      </w:pPr>
      <w:r>
        <w:rPr>
          <w:b/>
          <w:color w:val="000000"/>
          <w:sz w:val="20"/>
          <w:szCs w:val="20"/>
        </w:rPr>
        <w:t xml:space="preserve">BarNumber Email </w:t>
      </w:r>
    </w:p>
    <w:p w14:paraId="13E7760D" w14:textId="77777777" w:rsidR="0071761E" w:rsidRDefault="0035271C">
      <w:pPr>
        <w:widowControl w:val="0"/>
        <w:pBdr>
          <w:top w:val="nil"/>
          <w:left w:val="nil"/>
          <w:bottom w:val="nil"/>
          <w:right w:val="nil"/>
          <w:between w:val="nil"/>
        </w:pBdr>
        <w:spacing w:before="400" w:line="240" w:lineRule="auto"/>
        <w:rPr>
          <w:color w:val="000000"/>
          <w:sz w:val="20"/>
          <w:szCs w:val="20"/>
        </w:rPr>
      </w:pPr>
      <w:r>
        <w:rPr>
          <w:color w:val="000000"/>
          <w:sz w:val="20"/>
          <w:szCs w:val="20"/>
        </w:rPr>
        <w:t xml:space="preserve">Cbayley@txattorneys.com </w:t>
      </w:r>
    </w:p>
    <w:p w14:paraId="31A879DC"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kirvin@txattorneys.com </w:t>
      </w:r>
    </w:p>
    <w:p w14:paraId="2757BC0C"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jsalto@txattorneys.com </w:t>
      </w:r>
    </w:p>
    <w:p w14:paraId="6BD5EB01"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cdeltoro@txattorneys.com </w:t>
      </w:r>
    </w:p>
    <w:p w14:paraId="08A56C9E"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csturm@sturmlegal.com </w:t>
      </w:r>
    </w:p>
    <w:p w14:paraId="4D44A86A"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cleavitt@txattorneys.com </w:t>
      </w:r>
    </w:p>
    <w:p w14:paraId="5DFDBB21"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tbuzbee@txattorneys.com </w:t>
      </w:r>
    </w:p>
    <w:p w14:paraId="6A00CBE9"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efiling@txattorneys.com </w:t>
      </w:r>
    </w:p>
    <w:p w14:paraId="3B9B8B34"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service@sturmlegal.com </w:t>
      </w:r>
    </w:p>
    <w:p w14:paraId="59381066"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rpost@beckredden.com </w:t>
      </w:r>
    </w:p>
    <w:p w14:paraId="56D9EFF8"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jsmith@beckredden.com </w:t>
      </w:r>
    </w:p>
    <w:p w14:paraId="01D7F1E9"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Lsims@txattorneys.com </w:t>
      </w:r>
    </w:p>
    <w:p w14:paraId="546831F0"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CHoller@txattorneys.com </w:t>
      </w:r>
    </w:p>
    <w:p w14:paraId="3C50AA2B"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jfrancis@barnwelllawgroup.com </w:t>
      </w:r>
    </w:p>
    <w:p w14:paraId="7D9D0643"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cbarnwell@barnwelllawgroup.com </w:t>
      </w:r>
    </w:p>
    <w:p w14:paraId="0C0645F5"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jared@aminiconant.com </w:t>
      </w:r>
    </w:p>
    <w:p w14:paraId="67B68704"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Service@aminiconant.co</w:t>
      </w:r>
      <w:r>
        <w:rPr>
          <w:color w:val="000000"/>
          <w:sz w:val="20"/>
          <w:szCs w:val="20"/>
        </w:rPr>
        <w:lastRenderedPageBreak/>
        <w:t xml:space="preserve">m </w:t>
      </w:r>
    </w:p>
    <w:p w14:paraId="60669B70"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cdavis@huntonak.com </w:t>
      </w:r>
    </w:p>
    <w:p w14:paraId="5B66029C" w14:textId="77777777" w:rsidR="0071761E" w:rsidRDefault="0035271C">
      <w:pPr>
        <w:widowControl w:val="0"/>
        <w:pBdr>
          <w:top w:val="nil"/>
          <w:left w:val="nil"/>
          <w:bottom w:val="nil"/>
          <w:right w:val="nil"/>
          <w:between w:val="nil"/>
        </w:pBdr>
        <w:spacing w:line="399" w:lineRule="auto"/>
        <w:rPr>
          <w:color w:val="000000"/>
          <w:sz w:val="20"/>
          <w:szCs w:val="20"/>
        </w:rPr>
      </w:pPr>
      <w:r>
        <w:rPr>
          <w:b/>
          <w:color w:val="000000"/>
          <w:sz w:val="20"/>
          <w:szCs w:val="20"/>
        </w:rPr>
        <w:t xml:space="preserve">TimestampSubmitted </w:t>
      </w:r>
      <w:r>
        <w:rPr>
          <w:color w:val="000000"/>
          <w:sz w:val="20"/>
          <w:szCs w:val="20"/>
        </w:rPr>
        <w:t xml:space="preserve">11/15/2024 2:56:09 PM 11/15/2024 2:56:09 PM 11/15/2024 2:56:09 PM 11/15/2024 2:56:09 PM </w:t>
      </w:r>
      <w:r>
        <w:rPr>
          <w:color w:val="000000"/>
          <w:sz w:val="20"/>
          <w:szCs w:val="20"/>
        </w:rPr>
        <w:t xml:space="preserve">11/15/2024 2:56:09 PM 11/15/2024 2:56:09 PM 11/15/2024 2:56:09 PM 11/15/2024 2:56:09 PM 11/15/2024 2:56:09 PM 11/15/2024 2:56:09 PM 11/15/2024 2:56:09 PM </w:t>
      </w:r>
      <w:r>
        <w:rPr>
          <w:color w:val="000000"/>
          <w:sz w:val="20"/>
          <w:szCs w:val="20"/>
        </w:rPr>
        <w:t xml:space="preserve">11/15/2024 2:56:09 PM 11/15/2024 2:56:09 PM 11/15/2024 2:56:09 PM 11/15/2024 2:56:09 PM 11/15/2024 2:56:09 PM 11/15/2024 2:56:09 PM 11/15/2024 2:56:09 PM </w:t>
      </w:r>
    </w:p>
    <w:p w14:paraId="737EFC3A" w14:textId="77777777" w:rsidR="0071761E" w:rsidRDefault="0035271C">
      <w:pPr>
        <w:widowControl w:val="0"/>
        <w:pBdr>
          <w:top w:val="nil"/>
          <w:left w:val="nil"/>
          <w:bottom w:val="nil"/>
          <w:right w:val="nil"/>
          <w:between w:val="nil"/>
        </w:pBdr>
        <w:spacing w:line="399" w:lineRule="auto"/>
        <w:rPr>
          <w:color w:val="000000"/>
          <w:sz w:val="20"/>
          <w:szCs w:val="20"/>
        </w:rPr>
        <w:sectPr w:rsidR="0071761E">
          <w:type w:val="continuous"/>
          <w:pgSz w:w="12240" w:h="15840"/>
          <w:pgMar w:top="224" w:right="1667" w:bottom="0" w:left="1102" w:header="0" w:footer="720" w:gutter="0"/>
          <w:cols w:num="4" w:space="720" w:equalWidth="0">
            <w:col w:w="2380" w:space="0"/>
            <w:col w:w="2380" w:space="0"/>
            <w:col w:w="2380" w:space="0"/>
            <w:col w:w="2380" w:space="0"/>
          </w:cols>
        </w:sectPr>
      </w:pPr>
      <w:r>
        <w:rPr>
          <w:b/>
          <w:color w:val="000000"/>
          <w:sz w:val="20"/>
          <w:szCs w:val="20"/>
        </w:rPr>
        <w:t xml:space="preserve">Status </w:t>
      </w:r>
      <w:r>
        <w:rPr>
          <w:color w:val="000000"/>
          <w:sz w:val="20"/>
          <w:szCs w:val="20"/>
        </w:rPr>
        <w:t>SENT SENT SENT SENT SENT SENT SENT SENT SENT SENT SENT SENT SENT SENT SENT SENT SENT SENT</w:t>
      </w:r>
    </w:p>
    <w:p w14:paraId="699F29F0" w14:textId="77777777" w:rsidR="0071761E" w:rsidRDefault="0035271C">
      <w:pPr>
        <w:widowControl w:val="0"/>
        <w:pBdr>
          <w:top w:val="nil"/>
          <w:left w:val="nil"/>
          <w:bottom w:val="nil"/>
          <w:right w:val="nil"/>
          <w:between w:val="nil"/>
        </w:pBdr>
        <w:spacing w:line="240" w:lineRule="auto"/>
        <w:ind w:right="3618"/>
        <w:jc w:val="right"/>
        <w:rPr>
          <w:b/>
          <w:color w:val="000000"/>
          <w:sz w:val="28"/>
          <w:szCs w:val="28"/>
        </w:rPr>
      </w:pPr>
      <w:r>
        <w:rPr>
          <w:b/>
          <w:color w:val="000000"/>
          <w:sz w:val="28"/>
          <w:szCs w:val="28"/>
        </w:rPr>
        <w:t xml:space="preserve">Automated Certificate of eService </w:t>
      </w:r>
    </w:p>
    <w:p w14:paraId="1A18D98C" w14:textId="77777777" w:rsidR="0071761E" w:rsidRDefault="0035271C">
      <w:pPr>
        <w:widowControl w:val="0"/>
        <w:pBdr>
          <w:top w:val="nil"/>
          <w:left w:val="nil"/>
          <w:bottom w:val="nil"/>
          <w:right w:val="nil"/>
          <w:between w:val="nil"/>
        </w:pBdr>
        <w:spacing w:line="199" w:lineRule="auto"/>
        <w:ind w:left="1003" w:right="2054"/>
        <w:rPr>
          <w:color w:val="000000"/>
          <w:sz w:val="28"/>
          <w:szCs w:val="28"/>
        </w:rPr>
      </w:pPr>
      <w:r>
        <w:rPr>
          <w:color w:val="000000"/>
          <w:sz w:val="28"/>
          <w:szCs w:val="28"/>
        </w:rPr>
        <w:t xml:space="preserve">This automated certificate of service was created by the efiling system. The filer served this document via email generated by the efiling system on the date and to the persons listed below. The rules governing certificates of service have not changed. Filers must still provide a certificate of service that complies with all applicable rules. </w:t>
      </w:r>
    </w:p>
    <w:p w14:paraId="465E7EEA" w14:textId="77777777" w:rsidR="0071761E" w:rsidRDefault="0035271C">
      <w:pPr>
        <w:widowControl w:val="0"/>
        <w:pBdr>
          <w:top w:val="nil"/>
          <w:left w:val="nil"/>
          <w:bottom w:val="nil"/>
          <w:right w:val="nil"/>
          <w:between w:val="nil"/>
        </w:pBdr>
        <w:spacing w:before="280" w:line="240" w:lineRule="auto"/>
        <w:ind w:left="1004"/>
        <w:rPr>
          <w:color w:val="000000"/>
          <w:sz w:val="28"/>
          <w:szCs w:val="28"/>
        </w:rPr>
      </w:pPr>
      <w:r>
        <w:rPr>
          <w:color w:val="000000"/>
          <w:sz w:val="28"/>
          <w:szCs w:val="28"/>
        </w:rPr>
        <w:t xml:space="preserve">Jesse Crochet on behalf of Joshua Smith </w:t>
      </w:r>
    </w:p>
    <w:p w14:paraId="3237B38C" w14:textId="77777777" w:rsidR="0071761E" w:rsidRDefault="0035271C">
      <w:pPr>
        <w:widowControl w:val="0"/>
        <w:pBdr>
          <w:top w:val="nil"/>
          <w:left w:val="nil"/>
          <w:bottom w:val="nil"/>
          <w:right w:val="nil"/>
          <w:between w:val="nil"/>
        </w:pBdr>
        <w:spacing w:line="240" w:lineRule="auto"/>
        <w:ind w:left="1020"/>
        <w:rPr>
          <w:color w:val="000000"/>
          <w:sz w:val="28"/>
          <w:szCs w:val="28"/>
        </w:rPr>
      </w:pPr>
      <w:r>
        <w:rPr>
          <w:color w:val="000000"/>
          <w:sz w:val="28"/>
          <w:szCs w:val="28"/>
        </w:rPr>
        <w:t xml:space="preserve">Bar No. 24093173 </w:t>
      </w:r>
    </w:p>
    <w:p w14:paraId="1DEFC1DA" w14:textId="77777777" w:rsidR="0071761E" w:rsidRDefault="0035271C">
      <w:pPr>
        <w:widowControl w:val="0"/>
        <w:pBdr>
          <w:top w:val="nil"/>
          <w:left w:val="nil"/>
          <w:bottom w:val="nil"/>
          <w:right w:val="nil"/>
          <w:between w:val="nil"/>
        </w:pBdr>
        <w:spacing w:line="240" w:lineRule="auto"/>
        <w:ind w:left="995"/>
        <w:rPr>
          <w:color w:val="000000"/>
          <w:sz w:val="28"/>
          <w:szCs w:val="28"/>
        </w:rPr>
      </w:pPr>
      <w:r>
        <w:rPr>
          <w:color w:val="000000"/>
          <w:sz w:val="28"/>
          <w:szCs w:val="28"/>
        </w:rPr>
        <w:t xml:space="preserve">jcrochet@beckredden.com </w:t>
      </w:r>
    </w:p>
    <w:p w14:paraId="11EC8052" w14:textId="77777777" w:rsidR="0071761E" w:rsidRDefault="0035271C">
      <w:pPr>
        <w:widowControl w:val="0"/>
        <w:pBdr>
          <w:top w:val="nil"/>
          <w:left w:val="nil"/>
          <w:bottom w:val="nil"/>
          <w:right w:val="nil"/>
          <w:between w:val="nil"/>
        </w:pBdr>
        <w:spacing w:line="240" w:lineRule="auto"/>
        <w:ind w:left="1024"/>
        <w:rPr>
          <w:color w:val="000000"/>
          <w:sz w:val="28"/>
          <w:szCs w:val="28"/>
        </w:rPr>
      </w:pPr>
      <w:r>
        <w:rPr>
          <w:color w:val="000000"/>
          <w:sz w:val="28"/>
          <w:szCs w:val="28"/>
        </w:rPr>
        <w:t xml:space="preserve">Envelope ID: 94757615 </w:t>
      </w:r>
    </w:p>
    <w:p w14:paraId="39037F24" w14:textId="77777777" w:rsidR="0071761E" w:rsidRDefault="0035271C">
      <w:pPr>
        <w:widowControl w:val="0"/>
        <w:pBdr>
          <w:top w:val="nil"/>
          <w:left w:val="nil"/>
          <w:bottom w:val="nil"/>
          <w:right w:val="nil"/>
          <w:between w:val="nil"/>
        </w:pBdr>
        <w:spacing w:line="240" w:lineRule="auto"/>
        <w:ind w:left="1024"/>
        <w:rPr>
          <w:color w:val="000000"/>
          <w:sz w:val="28"/>
          <w:szCs w:val="28"/>
        </w:rPr>
      </w:pPr>
      <w:r>
        <w:rPr>
          <w:color w:val="000000"/>
          <w:sz w:val="28"/>
          <w:szCs w:val="28"/>
        </w:rPr>
        <w:t xml:space="preserve">Filing Code Description: Docketing Statement </w:t>
      </w:r>
    </w:p>
    <w:p w14:paraId="56314824" w14:textId="77777777" w:rsidR="0071761E" w:rsidRDefault="0035271C">
      <w:pPr>
        <w:widowControl w:val="0"/>
        <w:pBdr>
          <w:top w:val="nil"/>
          <w:left w:val="nil"/>
          <w:bottom w:val="nil"/>
          <w:right w:val="nil"/>
          <w:between w:val="nil"/>
        </w:pBdr>
        <w:spacing w:line="240" w:lineRule="auto"/>
        <w:ind w:left="1024"/>
        <w:rPr>
          <w:color w:val="000000"/>
          <w:sz w:val="28"/>
          <w:szCs w:val="28"/>
        </w:rPr>
      </w:pPr>
      <w:r>
        <w:rPr>
          <w:color w:val="000000"/>
          <w:sz w:val="28"/>
          <w:szCs w:val="28"/>
        </w:rPr>
        <w:t xml:space="preserve">Filing Description: Docketing Statement </w:t>
      </w:r>
    </w:p>
    <w:p w14:paraId="3BA97288" w14:textId="77777777" w:rsidR="0071761E" w:rsidRDefault="0035271C">
      <w:pPr>
        <w:widowControl w:val="0"/>
        <w:pBdr>
          <w:top w:val="nil"/>
          <w:left w:val="nil"/>
          <w:bottom w:val="nil"/>
          <w:right w:val="nil"/>
          <w:between w:val="nil"/>
        </w:pBdr>
        <w:spacing w:line="240" w:lineRule="auto"/>
        <w:ind w:left="1013"/>
        <w:rPr>
          <w:color w:val="000000"/>
          <w:sz w:val="28"/>
          <w:szCs w:val="28"/>
        </w:rPr>
      </w:pPr>
      <w:r>
        <w:rPr>
          <w:color w:val="000000"/>
          <w:sz w:val="28"/>
          <w:szCs w:val="28"/>
        </w:rPr>
        <w:t xml:space="preserve">Status as of 11/27/2024 12:53 PM CST </w:t>
      </w:r>
    </w:p>
    <w:p w14:paraId="6E9BA2FF" w14:textId="77777777" w:rsidR="0071761E" w:rsidRDefault="0035271C">
      <w:pPr>
        <w:widowControl w:val="0"/>
        <w:pBdr>
          <w:top w:val="nil"/>
          <w:left w:val="nil"/>
          <w:bottom w:val="nil"/>
          <w:right w:val="nil"/>
          <w:between w:val="nil"/>
        </w:pBdr>
        <w:spacing w:before="293" w:line="240" w:lineRule="auto"/>
        <w:ind w:left="1003"/>
        <w:rPr>
          <w:color w:val="000000"/>
          <w:sz w:val="24"/>
          <w:szCs w:val="24"/>
        </w:rPr>
        <w:sectPr w:rsidR="0071761E">
          <w:type w:val="continuous"/>
          <w:pgSz w:w="12240" w:h="15840"/>
          <w:pgMar w:top="224" w:right="300" w:bottom="0" w:left="0" w:header="0" w:footer="720" w:gutter="0"/>
          <w:cols w:space="720" w:equalWidth="0">
            <w:col w:w="11940" w:space="0"/>
          </w:cols>
        </w:sectPr>
      </w:pPr>
      <w:r>
        <w:rPr>
          <w:color w:val="000000"/>
          <w:sz w:val="24"/>
          <w:szCs w:val="24"/>
        </w:rPr>
        <w:t xml:space="preserve">Associated Case Party: Harbor America Central, Inc. </w:t>
      </w:r>
    </w:p>
    <w:p w14:paraId="63C8F770" w14:textId="77777777" w:rsidR="0071761E" w:rsidRDefault="0035271C">
      <w:pPr>
        <w:widowControl w:val="0"/>
        <w:pBdr>
          <w:top w:val="nil"/>
          <w:left w:val="nil"/>
          <w:bottom w:val="nil"/>
          <w:right w:val="nil"/>
          <w:between w:val="nil"/>
        </w:pBdr>
        <w:spacing w:before="399" w:line="240" w:lineRule="auto"/>
        <w:rPr>
          <w:b/>
          <w:color w:val="000000"/>
          <w:sz w:val="20"/>
          <w:szCs w:val="20"/>
        </w:rPr>
      </w:pPr>
      <w:r>
        <w:rPr>
          <w:b/>
          <w:color w:val="000000"/>
          <w:sz w:val="20"/>
          <w:szCs w:val="20"/>
        </w:rPr>
        <w:t xml:space="preserve">Name </w:t>
      </w:r>
    </w:p>
    <w:p w14:paraId="2FC9659F" w14:textId="77777777" w:rsidR="0071761E" w:rsidRDefault="0035271C">
      <w:pPr>
        <w:widowControl w:val="0"/>
        <w:pBdr>
          <w:top w:val="nil"/>
          <w:left w:val="nil"/>
          <w:bottom w:val="nil"/>
          <w:right w:val="nil"/>
          <w:between w:val="nil"/>
        </w:pBdr>
        <w:spacing w:before="166" w:line="399" w:lineRule="auto"/>
        <w:rPr>
          <w:color w:val="000000"/>
          <w:sz w:val="20"/>
          <w:szCs w:val="20"/>
        </w:rPr>
      </w:pPr>
      <w:r>
        <w:rPr>
          <w:color w:val="000000"/>
          <w:sz w:val="20"/>
          <w:szCs w:val="20"/>
        </w:rPr>
        <w:t xml:space="preserve">Russell S.Post Joshua S.Smith </w:t>
      </w:r>
    </w:p>
    <w:p w14:paraId="5C4C47BF" w14:textId="77777777" w:rsidR="0071761E" w:rsidRDefault="0035271C">
      <w:pPr>
        <w:widowControl w:val="0"/>
        <w:pBdr>
          <w:top w:val="nil"/>
          <w:left w:val="nil"/>
          <w:bottom w:val="nil"/>
          <w:right w:val="nil"/>
          <w:between w:val="nil"/>
        </w:pBdr>
        <w:spacing w:line="240" w:lineRule="auto"/>
        <w:rPr>
          <w:b/>
          <w:color w:val="000000"/>
          <w:sz w:val="20"/>
          <w:szCs w:val="20"/>
        </w:rPr>
      </w:pPr>
      <w:r>
        <w:rPr>
          <w:b/>
          <w:color w:val="000000"/>
          <w:sz w:val="20"/>
          <w:szCs w:val="20"/>
        </w:rPr>
        <w:t xml:space="preserve">BarNumber Email </w:t>
      </w:r>
    </w:p>
    <w:p w14:paraId="7569530F" w14:textId="77777777" w:rsidR="0071761E" w:rsidRDefault="0035271C">
      <w:pPr>
        <w:widowControl w:val="0"/>
        <w:pBdr>
          <w:top w:val="nil"/>
          <w:left w:val="nil"/>
          <w:bottom w:val="nil"/>
          <w:right w:val="nil"/>
          <w:between w:val="nil"/>
        </w:pBdr>
        <w:spacing w:before="400" w:line="240" w:lineRule="auto"/>
        <w:rPr>
          <w:color w:val="000000"/>
          <w:sz w:val="20"/>
          <w:szCs w:val="20"/>
        </w:rPr>
      </w:pPr>
      <w:r>
        <w:rPr>
          <w:color w:val="000000"/>
          <w:sz w:val="20"/>
          <w:szCs w:val="20"/>
        </w:rPr>
        <w:t xml:space="preserve">rpost@beckredden.com </w:t>
      </w:r>
    </w:p>
    <w:p w14:paraId="64A45D22"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jsmith@beckredden.com </w:t>
      </w:r>
    </w:p>
    <w:p w14:paraId="1095D6C4" w14:textId="77777777" w:rsidR="0071761E" w:rsidRDefault="0035271C">
      <w:pPr>
        <w:widowControl w:val="0"/>
        <w:pBdr>
          <w:top w:val="nil"/>
          <w:left w:val="nil"/>
          <w:bottom w:val="nil"/>
          <w:right w:val="nil"/>
          <w:between w:val="nil"/>
        </w:pBdr>
        <w:spacing w:line="399" w:lineRule="auto"/>
        <w:rPr>
          <w:color w:val="000000"/>
          <w:sz w:val="20"/>
          <w:szCs w:val="20"/>
        </w:rPr>
      </w:pPr>
      <w:r>
        <w:rPr>
          <w:b/>
          <w:color w:val="000000"/>
          <w:sz w:val="20"/>
          <w:szCs w:val="20"/>
        </w:rPr>
        <w:t xml:space="preserve">TimestampSubmitted </w:t>
      </w:r>
      <w:r>
        <w:rPr>
          <w:color w:val="000000"/>
          <w:sz w:val="20"/>
          <w:szCs w:val="20"/>
        </w:rPr>
        <w:t xml:space="preserve">11/27/2024 10:36:15 AM 11/27/2024 10:36:15 AM </w:t>
      </w:r>
    </w:p>
    <w:p w14:paraId="5F5CE8E1" w14:textId="77777777" w:rsidR="0071761E" w:rsidRDefault="0035271C">
      <w:pPr>
        <w:widowControl w:val="0"/>
        <w:pBdr>
          <w:top w:val="nil"/>
          <w:left w:val="nil"/>
          <w:bottom w:val="nil"/>
          <w:right w:val="nil"/>
          <w:between w:val="nil"/>
        </w:pBdr>
        <w:spacing w:line="240" w:lineRule="auto"/>
        <w:rPr>
          <w:b/>
          <w:color w:val="000000"/>
          <w:sz w:val="20"/>
          <w:szCs w:val="20"/>
        </w:rPr>
      </w:pPr>
      <w:r>
        <w:rPr>
          <w:b/>
          <w:color w:val="000000"/>
          <w:sz w:val="20"/>
          <w:szCs w:val="20"/>
        </w:rPr>
        <w:t xml:space="preserve">Status </w:t>
      </w:r>
    </w:p>
    <w:p w14:paraId="0A5EEB1D"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SENT </w:t>
      </w:r>
    </w:p>
    <w:p w14:paraId="766E762C" w14:textId="77777777" w:rsidR="0071761E" w:rsidRDefault="0035271C">
      <w:pPr>
        <w:widowControl w:val="0"/>
        <w:pBdr>
          <w:top w:val="nil"/>
          <w:left w:val="nil"/>
          <w:bottom w:val="nil"/>
          <w:right w:val="nil"/>
          <w:between w:val="nil"/>
        </w:pBdr>
        <w:spacing w:line="319" w:lineRule="auto"/>
        <w:rPr>
          <w:color w:val="000000"/>
          <w:sz w:val="20"/>
          <w:szCs w:val="20"/>
        </w:rPr>
        <w:sectPr w:rsidR="0071761E">
          <w:type w:val="continuous"/>
          <w:pgSz w:w="12240" w:h="15840"/>
          <w:pgMar w:top="224" w:right="2381" w:bottom="0" w:left="1103" w:header="0" w:footer="720" w:gutter="0"/>
          <w:cols w:num="4" w:space="720" w:equalWidth="0">
            <w:col w:w="2200" w:space="0"/>
            <w:col w:w="2200" w:space="0"/>
            <w:col w:w="2200" w:space="0"/>
            <w:col w:w="2200" w:space="0"/>
          </w:cols>
        </w:sectPr>
      </w:pPr>
      <w:r>
        <w:rPr>
          <w:color w:val="000000"/>
          <w:sz w:val="69"/>
          <w:szCs w:val="69"/>
        </w:rPr>
        <w:t xml:space="preserve">I I </w:t>
      </w:r>
      <w:r>
        <w:rPr>
          <w:color w:val="000000"/>
          <w:sz w:val="20"/>
          <w:szCs w:val="20"/>
        </w:rPr>
        <w:t xml:space="preserve">SENT </w:t>
      </w:r>
    </w:p>
    <w:p w14:paraId="06B8707F" w14:textId="77777777" w:rsidR="0071761E" w:rsidRDefault="0035271C">
      <w:pPr>
        <w:widowControl w:val="0"/>
        <w:pBdr>
          <w:top w:val="nil"/>
          <w:left w:val="nil"/>
          <w:bottom w:val="nil"/>
          <w:right w:val="nil"/>
          <w:between w:val="nil"/>
        </w:pBdr>
        <w:spacing w:before="1" w:line="240" w:lineRule="auto"/>
        <w:ind w:left="1003"/>
        <w:rPr>
          <w:color w:val="000000"/>
          <w:sz w:val="24"/>
          <w:szCs w:val="24"/>
        </w:rPr>
        <w:sectPr w:rsidR="0071761E">
          <w:type w:val="continuous"/>
          <w:pgSz w:w="12240" w:h="15840"/>
          <w:pgMar w:top="224" w:right="300" w:bottom="0" w:left="0" w:header="0" w:footer="720" w:gutter="0"/>
          <w:cols w:space="720" w:equalWidth="0">
            <w:col w:w="11940" w:space="0"/>
          </w:cols>
        </w:sectPr>
      </w:pPr>
      <w:r>
        <w:rPr>
          <w:color w:val="000000"/>
          <w:sz w:val="24"/>
          <w:szCs w:val="24"/>
        </w:rPr>
        <w:t xml:space="preserve">Associated Case Party: William Reeves </w:t>
      </w:r>
    </w:p>
    <w:p w14:paraId="6CC06B03" w14:textId="77777777" w:rsidR="0071761E" w:rsidRDefault="0035271C">
      <w:pPr>
        <w:widowControl w:val="0"/>
        <w:pBdr>
          <w:top w:val="nil"/>
          <w:left w:val="nil"/>
          <w:bottom w:val="nil"/>
          <w:right w:val="nil"/>
          <w:between w:val="nil"/>
        </w:pBdr>
        <w:spacing w:before="399" w:line="240" w:lineRule="auto"/>
        <w:rPr>
          <w:b/>
          <w:color w:val="000000"/>
          <w:sz w:val="20"/>
          <w:szCs w:val="20"/>
        </w:rPr>
      </w:pPr>
      <w:r>
        <w:rPr>
          <w:b/>
          <w:color w:val="000000"/>
          <w:sz w:val="20"/>
          <w:szCs w:val="20"/>
        </w:rPr>
        <w:t xml:space="preserve">Name </w:t>
      </w:r>
    </w:p>
    <w:p w14:paraId="2CD638BE" w14:textId="77777777" w:rsidR="0071761E" w:rsidRDefault="0035271C">
      <w:pPr>
        <w:widowControl w:val="0"/>
        <w:pBdr>
          <w:top w:val="nil"/>
          <w:left w:val="nil"/>
          <w:bottom w:val="nil"/>
          <w:right w:val="nil"/>
          <w:between w:val="nil"/>
        </w:pBdr>
        <w:spacing w:before="166" w:line="399" w:lineRule="auto"/>
        <w:rPr>
          <w:color w:val="000000"/>
          <w:sz w:val="20"/>
          <w:szCs w:val="20"/>
        </w:rPr>
      </w:pPr>
      <w:r>
        <w:rPr>
          <w:color w:val="000000"/>
          <w:sz w:val="20"/>
          <w:szCs w:val="20"/>
        </w:rPr>
        <w:t xml:space="preserve">Anthony G.Buzbee Lionel Sims </w:t>
      </w:r>
    </w:p>
    <w:p w14:paraId="314BA505" w14:textId="77777777" w:rsidR="0071761E" w:rsidRDefault="0035271C">
      <w:pPr>
        <w:widowControl w:val="0"/>
        <w:pBdr>
          <w:top w:val="nil"/>
          <w:left w:val="nil"/>
          <w:bottom w:val="nil"/>
          <w:right w:val="nil"/>
          <w:between w:val="nil"/>
        </w:pBdr>
        <w:spacing w:before="33" w:line="240" w:lineRule="auto"/>
        <w:rPr>
          <w:color w:val="000000"/>
          <w:sz w:val="20"/>
          <w:szCs w:val="20"/>
        </w:rPr>
      </w:pPr>
      <w:r>
        <w:rPr>
          <w:color w:val="000000"/>
          <w:sz w:val="20"/>
          <w:szCs w:val="20"/>
        </w:rPr>
        <w:t xml:space="preserve">Chris J.leavitt </w:t>
      </w:r>
    </w:p>
    <w:p w14:paraId="3E067C0B"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Ryan Pigg </w:t>
      </w:r>
    </w:p>
    <w:p w14:paraId="19D199ED" w14:textId="77777777" w:rsidR="0071761E" w:rsidRDefault="0035271C">
      <w:pPr>
        <w:widowControl w:val="0"/>
        <w:pBdr>
          <w:top w:val="nil"/>
          <w:left w:val="nil"/>
          <w:bottom w:val="nil"/>
          <w:right w:val="nil"/>
          <w:between w:val="nil"/>
        </w:pBdr>
        <w:spacing w:before="166" w:line="399" w:lineRule="auto"/>
        <w:rPr>
          <w:color w:val="000000"/>
          <w:sz w:val="20"/>
          <w:szCs w:val="20"/>
        </w:rPr>
      </w:pPr>
      <w:r>
        <w:rPr>
          <w:color w:val="000000"/>
          <w:sz w:val="20"/>
          <w:szCs w:val="20"/>
        </w:rPr>
        <w:t xml:space="preserve">Thomas Holler Anthony Buzbee </w:t>
      </w:r>
    </w:p>
    <w:p w14:paraId="190ACA1A" w14:textId="77777777" w:rsidR="0071761E" w:rsidRDefault="0035271C">
      <w:pPr>
        <w:widowControl w:val="0"/>
        <w:pBdr>
          <w:top w:val="nil"/>
          <w:left w:val="nil"/>
          <w:bottom w:val="nil"/>
          <w:right w:val="nil"/>
          <w:between w:val="nil"/>
        </w:pBdr>
        <w:spacing w:line="799" w:lineRule="auto"/>
        <w:rPr>
          <w:color w:val="000000"/>
          <w:sz w:val="20"/>
          <w:szCs w:val="20"/>
        </w:rPr>
      </w:pPr>
      <w:r>
        <w:rPr>
          <w:b/>
          <w:color w:val="000000"/>
          <w:sz w:val="20"/>
          <w:szCs w:val="20"/>
        </w:rPr>
        <w:t xml:space="preserve">BarNumber </w:t>
      </w:r>
      <w:r>
        <w:rPr>
          <w:color w:val="000000"/>
          <w:sz w:val="20"/>
          <w:szCs w:val="20"/>
        </w:rPr>
        <w:t xml:space="preserve">24107465 </w:t>
      </w:r>
    </w:p>
    <w:p w14:paraId="4DF81957" w14:textId="77777777" w:rsidR="0071761E" w:rsidRDefault="0035271C">
      <w:pPr>
        <w:widowControl w:val="0"/>
        <w:pBdr>
          <w:top w:val="nil"/>
          <w:left w:val="nil"/>
          <w:bottom w:val="nil"/>
          <w:right w:val="nil"/>
          <w:between w:val="nil"/>
        </w:pBdr>
        <w:spacing w:before="100" w:line="399" w:lineRule="auto"/>
        <w:rPr>
          <w:color w:val="000000"/>
          <w:sz w:val="20"/>
          <w:szCs w:val="20"/>
        </w:rPr>
      </w:pPr>
      <w:r>
        <w:rPr>
          <w:color w:val="000000"/>
          <w:sz w:val="20"/>
          <w:szCs w:val="20"/>
        </w:rPr>
        <w:t xml:space="preserve">24088227 24126898 24001820 </w:t>
      </w:r>
    </w:p>
    <w:p w14:paraId="41F10CE6" w14:textId="77777777" w:rsidR="0071761E" w:rsidRDefault="0035271C">
      <w:pPr>
        <w:widowControl w:val="0"/>
        <w:pBdr>
          <w:top w:val="nil"/>
          <w:left w:val="nil"/>
          <w:bottom w:val="nil"/>
          <w:right w:val="nil"/>
          <w:between w:val="nil"/>
        </w:pBdr>
        <w:spacing w:line="240" w:lineRule="auto"/>
        <w:rPr>
          <w:b/>
          <w:color w:val="000000"/>
          <w:sz w:val="20"/>
          <w:szCs w:val="20"/>
        </w:rPr>
      </w:pPr>
      <w:r>
        <w:rPr>
          <w:b/>
          <w:color w:val="000000"/>
          <w:sz w:val="20"/>
          <w:szCs w:val="20"/>
        </w:rPr>
        <w:t xml:space="preserve">Email </w:t>
      </w:r>
    </w:p>
    <w:p w14:paraId="5788BBC7" w14:textId="77777777" w:rsidR="0071761E" w:rsidRDefault="0035271C">
      <w:pPr>
        <w:widowControl w:val="0"/>
        <w:pBdr>
          <w:top w:val="nil"/>
          <w:left w:val="nil"/>
          <w:bottom w:val="nil"/>
          <w:right w:val="nil"/>
          <w:between w:val="nil"/>
        </w:pBdr>
        <w:spacing w:before="166" w:line="399" w:lineRule="auto"/>
        <w:rPr>
          <w:color w:val="000000"/>
          <w:sz w:val="20"/>
          <w:szCs w:val="20"/>
        </w:rPr>
      </w:pPr>
      <w:r>
        <w:rPr>
          <w:color w:val="000000"/>
          <w:sz w:val="20"/>
          <w:szCs w:val="20"/>
        </w:rPr>
        <w:t>tbuzbee@txattorneys.com lsims@txattorneys.c</w:t>
      </w:r>
      <w:r>
        <w:rPr>
          <w:color w:val="000000"/>
          <w:sz w:val="20"/>
          <w:szCs w:val="20"/>
        </w:rPr>
        <w:t xml:space="preserve">om cleavitt@txattorneys.com rpigg@txattorneys.com choller@txattorneys.com ledelacruz@txattorneys.com </w:t>
      </w:r>
    </w:p>
    <w:p w14:paraId="3398B489" w14:textId="77777777" w:rsidR="0071761E" w:rsidRDefault="0035271C">
      <w:pPr>
        <w:widowControl w:val="0"/>
        <w:pBdr>
          <w:top w:val="nil"/>
          <w:left w:val="nil"/>
          <w:bottom w:val="nil"/>
          <w:right w:val="nil"/>
          <w:between w:val="nil"/>
        </w:pBdr>
        <w:spacing w:line="399" w:lineRule="auto"/>
        <w:rPr>
          <w:color w:val="000000"/>
          <w:sz w:val="20"/>
          <w:szCs w:val="20"/>
        </w:rPr>
      </w:pPr>
      <w:r>
        <w:rPr>
          <w:b/>
          <w:color w:val="000000"/>
          <w:sz w:val="20"/>
          <w:szCs w:val="20"/>
        </w:rPr>
        <w:t>TimestampSubmitt</w:t>
      </w:r>
      <w:r>
        <w:rPr>
          <w:b/>
          <w:color w:val="000000"/>
          <w:sz w:val="20"/>
          <w:szCs w:val="20"/>
        </w:rPr>
        <w:t xml:space="preserve">ed </w:t>
      </w:r>
      <w:r>
        <w:rPr>
          <w:color w:val="000000"/>
          <w:sz w:val="20"/>
          <w:szCs w:val="20"/>
        </w:rPr>
        <w:t xml:space="preserve">11/27/2024 10:36:15 AM 11/27/2024 10:36:15 AM 11/27/2024 10:36:15 AM 11/27/2024 10:36:15 AM 11/27/2024 10:36:15 AM </w:t>
      </w:r>
      <w:r>
        <w:rPr>
          <w:color w:val="000000"/>
          <w:sz w:val="20"/>
          <w:szCs w:val="20"/>
        </w:rPr>
        <w:t xml:space="preserve">11/27/2024 10:36:15 AM </w:t>
      </w:r>
    </w:p>
    <w:p w14:paraId="0452AD30" w14:textId="77777777" w:rsidR="0071761E" w:rsidRDefault="0035271C">
      <w:pPr>
        <w:widowControl w:val="0"/>
        <w:pBdr>
          <w:top w:val="nil"/>
          <w:left w:val="nil"/>
          <w:bottom w:val="nil"/>
          <w:right w:val="nil"/>
          <w:between w:val="nil"/>
        </w:pBdr>
        <w:spacing w:line="399" w:lineRule="auto"/>
        <w:rPr>
          <w:color w:val="000000"/>
          <w:sz w:val="20"/>
          <w:szCs w:val="20"/>
        </w:rPr>
      </w:pPr>
      <w:r>
        <w:rPr>
          <w:b/>
          <w:color w:val="000000"/>
          <w:sz w:val="20"/>
          <w:szCs w:val="20"/>
        </w:rPr>
        <w:t xml:space="preserve">Status </w:t>
      </w:r>
      <w:r>
        <w:rPr>
          <w:color w:val="000000"/>
          <w:sz w:val="20"/>
          <w:szCs w:val="20"/>
        </w:rPr>
        <w:t xml:space="preserve">SENT </w:t>
      </w:r>
    </w:p>
    <w:p w14:paraId="72CAAD80" w14:textId="77777777" w:rsidR="0071761E" w:rsidRDefault="0035271C">
      <w:pPr>
        <w:widowControl w:val="0"/>
        <w:pBdr>
          <w:top w:val="nil"/>
          <w:left w:val="nil"/>
          <w:bottom w:val="nil"/>
          <w:right w:val="nil"/>
          <w:between w:val="nil"/>
        </w:pBdr>
        <w:spacing w:before="33" w:line="240" w:lineRule="auto"/>
        <w:rPr>
          <w:color w:val="000000"/>
          <w:sz w:val="20"/>
          <w:szCs w:val="20"/>
        </w:rPr>
      </w:pPr>
      <w:r>
        <w:rPr>
          <w:color w:val="000000"/>
          <w:sz w:val="20"/>
          <w:szCs w:val="20"/>
        </w:rPr>
        <w:t xml:space="preserve">SENT </w:t>
      </w:r>
    </w:p>
    <w:p w14:paraId="646F0800"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SENT </w:t>
      </w:r>
    </w:p>
    <w:p w14:paraId="1292D5A0"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SENT </w:t>
      </w:r>
    </w:p>
    <w:p w14:paraId="261A04A3" w14:textId="77777777" w:rsidR="0071761E" w:rsidRDefault="0035271C">
      <w:pPr>
        <w:widowControl w:val="0"/>
        <w:pBdr>
          <w:top w:val="nil"/>
          <w:left w:val="nil"/>
          <w:bottom w:val="nil"/>
          <w:right w:val="nil"/>
          <w:between w:val="nil"/>
        </w:pBdr>
        <w:spacing w:before="166" w:line="240" w:lineRule="auto"/>
        <w:rPr>
          <w:color w:val="000000"/>
          <w:sz w:val="20"/>
          <w:szCs w:val="20"/>
        </w:rPr>
      </w:pPr>
      <w:r>
        <w:rPr>
          <w:color w:val="000000"/>
          <w:sz w:val="20"/>
          <w:szCs w:val="20"/>
        </w:rPr>
        <w:t xml:space="preserve">SENT </w:t>
      </w:r>
    </w:p>
    <w:p w14:paraId="4F30ACD1" w14:textId="77777777" w:rsidR="0071761E" w:rsidRDefault="0035271C">
      <w:pPr>
        <w:widowControl w:val="0"/>
        <w:pBdr>
          <w:top w:val="nil"/>
          <w:left w:val="nil"/>
          <w:bottom w:val="nil"/>
          <w:right w:val="nil"/>
          <w:between w:val="nil"/>
        </w:pBdr>
        <w:spacing w:before="166" w:line="240" w:lineRule="auto"/>
        <w:rPr>
          <w:color w:val="000000"/>
          <w:sz w:val="20"/>
          <w:szCs w:val="20"/>
        </w:rPr>
        <w:sectPr w:rsidR="0071761E">
          <w:type w:val="continuous"/>
          <w:pgSz w:w="12240" w:h="15840"/>
          <w:pgMar w:top="224" w:right="2133" w:bottom="0" w:left="1102" w:header="0" w:footer="720" w:gutter="0"/>
          <w:cols w:num="5" w:space="720" w:equalWidth="0">
            <w:col w:w="1820" w:space="0"/>
            <w:col w:w="1820" w:space="0"/>
            <w:col w:w="1820" w:space="0"/>
            <w:col w:w="1820" w:space="0"/>
            <w:col w:w="1820" w:space="0"/>
          </w:cols>
        </w:sectPr>
      </w:pPr>
      <w:r>
        <w:rPr>
          <w:color w:val="000000"/>
          <w:sz w:val="20"/>
          <w:szCs w:val="20"/>
        </w:rPr>
        <w:t xml:space="preserve">ERROR </w:t>
      </w:r>
    </w:p>
    <w:p w14:paraId="1962B255" w14:textId="77777777" w:rsidR="0071761E" w:rsidRDefault="0035271C">
      <w:pPr>
        <w:widowControl w:val="0"/>
        <w:pBdr>
          <w:top w:val="nil"/>
          <w:left w:val="nil"/>
          <w:bottom w:val="nil"/>
          <w:right w:val="nil"/>
          <w:between w:val="nil"/>
        </w:pBdr>
        <w:spacing w:line="240" w:lineRule="auto"/>
        <w:ind w:right="3700"/>
        <w:jc w:val="right"/>
        <w:rPr>
          <w:rFonts w:ascii="Times" w:eastAsia="Times" w:hAnsi="Times" w:cs="Times"/>
          <w:color w:val="2A488F"/>
          <w:sz w:val="59"/>
          <w:szCs w:val="59"/>
        </w:rPr>
      </w:pPr>
      <w:r>
        <w:rPr>
          <w:rFonts w:ascii="Times" w:eastAsia="Times" w:hAnsi="Times" w:cs="Times"/>
          <w:color w:val="2A488F"/>
          <w:sz w:val="47"/>
          <w:szCs w:val="47"/>
        </w:rPr>
        <w:t xml:space="preserve">f </w:t>
      </w:r>
      <w:r>
        <w:rPr>
          <w:rFonts w:ascii="Times" w:eastAsia="Times" w:hAnsi="Times" w:cs="Times"/>
          <w:color w:val="2A488F"/>
          <w:sz w:val="59"/>
          <w:szCs w:val="59"/>
        </w:rPr>
        <w:t xml:space="preserve">w </w:t>
      </w:r>
    </w:p>
    <w:p w14:paraId="7A6029A3" w14:textId="77777777" w:rsidR="0071761E" w:rsidRDefault="0035271C">
      <w:pPr>
        <w:widowControl w:val="0"/>
        <w:pBdr>
          <w:top w:val="nil"/>
          <w:left w:val="nil"/>
          <w:bottom w:val="nil"/>
          <w:right w:val="nil"/>
          <w:between w:val="nil"/>
        </w:pBdr>
        <w:spacing w:line="240" w:lineRule="auto"/>
        <w:ind w:right="514"/>
        <w:jc w:val="right"/>
        <w:rPr>
          <w:color w:val="000000"/>
          <w:sz w:val="23"/>
          <w:szCs w:val="23"/>
        </w:rPr>
      </w:pPr>
      <w:r>
        <w:rPr>
          <w:color w:val="000000"/>
          <w:sz w:val="34"/>
          <w:szCs w:val="34"/>
          <w:vertAlign w:val="subscript"/>
        </w:rPr>
        <w:t xml:space="preserve">Flag Status: Full-Sta </w:t>
      </w:r>
      <w:r>
        <w:rPr>
          <w:color w:val="000000"/>
          <w:sz w:val="23"/>
          <w:szCs w:val="23"/>
        </w:rPr>
        <w:t xml:space="preserve">Español Contact </w:t>
      </w:r>
    </w:p>
    <w:p w14:paraId="562A4C59" w14:textId="77777777" w:rsidR="0071761E" w:rsidRDefault="0035271C">
      <w:pPr>
        <w:widowControl w:val="0"/>
        <w:pBdr>
          <w:top w:val="nil"/>
          <w:left w:val="nil"/>
          <w:bottom w:val="nil"/>
          <w:right w:val="nil"/>
          <w:between w:val="nil"/>
        </w:pBdr>
        <w:spacing w:before="672" w:line="240" w:lineRule="auto"/>
        <w:ind w:left="745"/>
        <w:rPr>
          <w:rFonts w:ascii="Georgia" w:eastAsia="Georgia" w:hAnsi="Georgia" w:cs="Georgia"/>
          <w:b/>
          <w:color w:val="000000"/>
          <w:sz w:val="35"/>
          <w:szCs w:val="35"/>
        </w:rPr>
      </w:pPr>
      <w:r>
        <w:rPr>
          <w:rFonts w:ascii="Georgia" w:eastAsia="Georgia" w:hAnsi="Georgia" w:cs="Georgia"/>
          <w:b/>
          <w:color w:val="000000"/>
          <w:sz w:val="35"/>
          <w:szCs w:val="35"/>
        </w:rPr>
        <w:t xml:space="preserve">Office of the Texas Governor | Greg Abbott </w:t>
      </w:r>
    </w:p>
    <w:p w14:paraId="2FBFCF05" w14:textId="77777777" w:rsidR="0071761E" w:rsidRDefault="0035271C">
      <w:pPr>
        <w:widowControl w:val="0"/>
        <w:pBdr>
          <w:top w:val="nil"/>
          <w:left w:val="nil"/>
          <w:bottom w:val="nil"/>
          <w:right w:val="nil"/>
          <w:between w:val="nil"/>
        </w:pBdr>
        <w:spacing w:before="253" w:line="240" w:lineRule="auto"/>
        <w:ind w:left="753"/>
        <w:rPr>
          <w:color w:val="000000"/>
          <w:sz w:val="29"/>
          <w:szCs w:val="29"/>
        </w:rPr>
      </w:pPr>
      <w:r>
        <w:rPr>
          <w:color w:val="000000"/>
          <w:sz w:val="49"/>
          <w:szCs w:val="49"/>
          <w:vertAlign w:val="subscript"/>
        </w:rPr>
        <w:lastRenderedPageBreak/>
        <w:t xml:space="preserve">Home </w:t>
      </w:r>
      <w:r>
        <w:rPr>
          <w:color w:val="000000"/>
          <w:sz w:val="29"/>
          <w:szCs w:val="29"/>
        </w:rPr>
        <w:t xml:space="preserve">Governor </w:t>
      </w:r>
    </w:p>
    <w:p w14:paraId="6C75C0BD" w14:textId="77777777" w:rsidR="0071761E" w:rsidRDefault="0035271C">
      <w:pPr>
        <w:widowControl w:val="0"/>
        <w:pBdr>
          <w:top w:val="nil"/>
          <w:left w:val="nil"/>
          <w:bottom w:val="nil"/>
          <w:right w:val="nil"/>
          <w:between w:val="nil"/>
        </w:pBdr>
        <w:spacing w:line="240" w:lineRule="auto"/>
        <w:ind w:left="2193"/>
        <w:rPr>
          <w:color w:val="000000"/>
          <w:sz w:val="29"/>
          <w:szCs w:val="29"/>
        </w:rPr>
      </w:pPr>
      <w:r>
        <w:rPr>
          <w:color w:val="000000"/>
          <w:sz w:val="49"/>
          <w:szCs w:val="49"/>
          <w:vertAlign w:val="subscript"/>
        </w:rPr>
        <w:t>Abbott</w:t>
      </w:r>
      <w:r>
        <w:rPr>
          <w:color w:val="000000"/>
          <w:sz w:val="29"/>
          <w:szCs w:val="29"/>
        </w:rPr>
        <w:t xml:space="preserve">First </w:t>
      </w:r>
    </w:p>
    <w:p w14:paraId="7C700F43" w14:textId="77777777" w:rsidR="0071761E" w:rsidRDefault="0035271C">
      <w:pPr>
        <w:widowControl w:val="0"/>
        <w:pBdr>
          <w:top w:val="nil"/>
          <w:left w:val="nil"/>
          <w:bottom w:val="nil"/>
          <w:right w:val="nil"/>
          <w:between w:val="nil"/>
        </w:pBdr>
        <w:spacing w:line="240" w:lineRule="auto"/>
        <w:ind w:right="1179"/>
        <w:jc w:val="right"/>
        <w:rPr>
          <w:color w:val="000000"/>
          <w:sz w:val="29"/>
          <w:szCs w:val="29"/>
        </w:rPr>
      </w:pPr>
      <w:r>
        <w:rPr>
          <w:color w:val="000000"/>
          <w:sz w:val="49"/>
          <w:szCs w:val="49"/>
          <w:vertAlign w:val="subscript"/>
        </w:rPr>
        <w:t xml:space="preserve">Lady </w:t>
      </w:r>
      <w:r>
        <w:rPr>
          <w:color w:val="000000"/>
          <w:sz w:val="29"/>
          <w:szCs w:val="29"/>
        </w:rPr>
        <w:t xml:space="preserve">Initiatives News Organization </w:t>
      </w:r>
    </w:p>
    <w:p w14:paraId="7206803D" w14:textId="77777777" w:rsidR="0071761E" w:rsidRDefault="0035271C">
      <w:pPr>
        <w:widowControl w:val="0"/>
        <w:pBdr>
          <w:top w:val="nil"/>
          <w:left w:val="nil"/>
          <w:bottom w:val="nil"/>
          <w:right w:val="nil"/>
          <w:between w:val="nil"/>
        </w:pBdr>
        <w:spacing w:before="343" w:line="240" w:lineRule="auto"/>
        <w:ind w:left="529"/>
        <w:rPr>
          <w:color w:val="000000"/>
          <w:sz w:val="20"/>
          <w:szCs w:val="20"/>
        </w:rPr>
      </w:pPr>
      <w:r>
        <w:rPr>
          <w:color w:val="000000"/>
          <w:sz w:val="20"/>
          <w:szCs w:val="20"/>
          <w:u w:val="single"/>
        </w:rPr>
        <w:t>Home</w:t>
      </w:r>
      <w:r>
        <w:rPr>
          <w:color w:val="000000"/>
          <w:sz w:val="20"/>
          <w:szCs w:val="20"/>
        </w:rPr>
        <w:t xml:space="preserve"> </w:t>
      </w:r>
      <w:r>
        <w:rPr>
          <w:color w:val="000000"/>
          <w:sz w:val="20"/>
          <w:szCs w:val="20"/>
          <w:u w:val="single"/>
        </w:rPr>
        <w:t>News</w:t>
      </w:r>
      <w:r>
        <w:rPr>
          <w:color w:val="000000"/>
          <w:sz w:val="20"/>
          <w:szCs w:val="20"/>
        </w:rPr>
        <w:t xml:space="preserve"> Governor Abbott Appoints Inaugural Members To Fifteenth Court Of Appeals </w:t>
      </w:r>
    </w:p>
    <w:p w14:paraId="7E728A95" w14:textId="77777777" w:rsidR="0071761E" w:rsidRDefault="0035271C">
      <w:pPr>
        <w:widowControl w:val="0"/>
        <w:pBdr>
          <w:top w:val="nil"/>
          <w:left w:val="nil"/>
          <w:bottom w:val="nil"/>
          <w:right w:val="nil"/>
          <w:between w:val="nil"/>
        </w:pBdr>
        <w:spacing w:before="757" w:line="277" w:lineRule="auto"/>
        <w:ind w:left="518" w:right="353" w:firstLine="9"/>
        <w:rPr>
          <w:rFonts w:ascii="Georgia" w:eastAsia="Georgia" w:hAnsi="Georgia" w:cs="Georgia"/>
          <w:b/>
          <w:color w:val="000000"/>
          <w:sz w:val="53"/>
          <w:szCs w:val="53"/>
        </w:rPr>
      </w:pPr>
      <w:r>
        <w:rPr>
          <w:rFonts w:ascii="Georgia" w:eastAsia="Georgia" w:hAnsi="Georgia" w:cs="Georgia"/>
          <w:b/>
          <w:color w:val="000000"/>
          <w:sz w:val="53"/>
          <w:szCs w:val="53"/>
        </w:rPr>
        <w:t xml:space="preserve">Governor Abbott Appoints Inaugural Members To Fifteenth Court Of Appeals </w:t>
      </w:r>
    </w:p>
    <w:p w14:paraId="0B3B8206" w14:textId="77777777" w:rsidR="0071761E" w:rsidRDefault="0035271C">
      <w:pPr>
        <w:widowControl w:val="0"/>
        <w:pBdr>
          <w:top w:val="nil"/>
          <w:left w:val="nil"/>
          <w:bottom w:val="nil"/>
          <w:right w:val="nil"/>
          <w:between w:val="nil"/>
        </w:pBdr>
        <w:spacing w:before="393" w:line="240" w:lineRule="auto"/>
        <w:ind w:left="518"/>
        <w:rPr>
          <w:color w:val="000000"/>
          <w:sz w:val="23"/>
          <w:szCs w:val="23"/>
        </w:rPr>
      </w:pPr>
      <w:r>
        <w:rPr>
          <w:color w:val="000000"/>
          <w:sz w:val="23"/>
          <w:szCs w:val="23"/>
        </w:rPr>
        <w:t xml:space="preserve">June 11, 2024 | Austin, Texas | </w:t>
      </w:r>
      <w:r>
        <w:rPr>
          <w:color w:val="000000"/>
          <w:sz w:val="23"/>
          <w:szCs w:val="23"/>
          <w:u w:val="single"/>
        </w:rPr>
        <w:t>Press Release</w:t>
      </w:r>
      <w:r>
        <w:rPr>
          <w:color w:val="000000"/>
          <w:sz w:val="23"/>
          <w:szCs w:val="23"/>
        </w:rPr>
        <w:t xml:space="preserve"> </w:t>
      </w:r>
    </w:p>
    <w:p w14:paraId="04F7D874" w14:textId="77777777" w:rsidR="0071761E" w:rsidRDefault="0035271C">
      <w:pPr>
        <w:widowControl w:val="0"/>
        <w:pBdr>
          <w:top w:val="nil"/>
          <w:left w:val="nil"/>
          <w:bottom w:val="nil"/>
          <w:right w:val="nil"/>
          <w:between w:val="nil"/>
        </w:pBdr>
        <w:spacing w:before="378" w:line="279" w:lineRule="auto"/>
        <w:ind w:left="516" w:right="192" w:firstLine="11"/>
        <w:rPr>
          <w:color w:val="000000"/>
          <w:sz w:val="29"/>
          <w:szCs w:val="29"/>
        </w:rPr>
      </w:pPr>
      <w:r>
        <w:rPr>
          <w:color w:val="000000"/>
          <w:sz w:val="29"/>
          <w:szCs w:val="29"/>
        </w:rPr>
        <w:t xml:space="preserve">Governor Greg Abbott today announced his inaugural appointments to the new Fifteenth Court of Appeals, which was </w:t>
      </w:r>
      <w:r>
        <w:rPr>
          <w:color w:val="000000"/>
          <w:sz w:val="29"/>
          <w:szCs w:val="29"/>
          <w:u w:val="single"/>
        </w:rPr>
        <w:t>created last year</w:t>
      </w:r>
      <w:r>
        <w:rPr>
          <w:color w:val="000000"/>
          <w:sz w:val="29"/>
          <w:szCs w:val="29"/>
        </w:rPr>
        <w:t xml:space="preserve"> to have exclusive intermediate appellate jurisdiction over appeals involving disputes brought by or against the State and its officers and challenges to the constitutionality of a state statute. It will also have exclusive jurisdiction to review judgments from Texas’ business courts. </w:t>
      </w:r>
    </w:p>
    <w:p w14:paraId="33379D6D" w14:textId="77777777" w:rsidR="0071761E" w:rsidRDefault="0035271C">
      <w:pPr>
        <w:widowControl w:val="0"/>
        <w:pBdr>
          <w:top w:val="nil"/>
          <w:left w:val="nil"/>
          <w:bottom w:val="nil"/>
          <w:right w:val="nil"/>
          <w:between w:val="nil"/>
        </w:pBdr>
        <w:spacing w:before="318" w:line="279" w:lineRule="auto"/>
        <w:ind w:left="521" w:right="579" w:hanging="1"/>
        <w:rPr>
          <w:color w:val="000000"/>
          <w:sz w:val="29"/>
          <w:szCs w:val="29"/>
        </w:rPr>
      </w:pPr>
      <w:r>
        <w:rPr>
          <w:color w:val="000000"/>
          <w:sz w:val="29"/>
          <w:szCs w:val="29"/>
        </w:rPr>
        <w:t xml:space="preserve">The Governor has appointed Scott A. Brister as Chief Justice, Place 1, Scott K. Field, Place 2, and April L. Farris, Place 3, to the Fifteenth Court of Appeals, effective September 1, 2024, for terms set to expire on December 31, 2026, or until their successors shall be duly elected and qualified. </w:t>
      </w:r>
    </w:p>
    <w:p w14:paraId="779F3CC8" w14:textId="77777777" w:rsidR="0071761E" w:rsidRDefault="0035271C">
      <w:pPr>
        <w:widowControl w:val="0"/>
        <w:pBdr>
          <w:top w:val="nil"/>
          <w:left w:val="nil"/>
          <w:bottom w:val="nil"/>
          <w:right w:val="nil"/>
          <w:between w:val="nil"/>
        </w:pBdr>
        <w:spacing w:before="318" w:line="279" w:lineRule="auto"/>
        <w:ind w:left="516" w:right="240" w:firstLine="8"/>
        <w:rPr>
          <w:color w:val="000000"/>
          <w:sz w:val="29"/>
          <w:szCs w:val="29"/>
        </w:rPr>
      </w:pPr>
      <w:r>
        <w:rPr>
          <w:color w:val="000000"/>
          <w:sz w:val="29"/>
          <w:szCs w:val="29"/>
        </w:rPr>
        <w:t xml:space="preserve">“Last year, I worked with the Texas Legislature to pass a law creating a centralized court of appeals to resolve public law disputes and constitutional challenges that impact Texans across our great state, as well as appeals from the first-ever Texas business courts,” said Governor Abbott. “Today, those plans come to fruition, and I am proud to appoint the first three members of the Fifteenth Court of Appeals. These highly experienced individuals will serve a vital role in our state’s effort to ensure that </w:t>
      </w:r>
      <w:r>
        <w:rPr>
          <w:color w:val="000000"/>
          <w:sz w:val="29"/>
          <w:szCs w:val="29"/>
        </w:rPr>
        <w:t xml:space="preserve">the Texas Constitution and state statutes </w:t>
      </w:r>
    </w:p>
    <w:p w14:paraId="32EBAADC" w14:textId="77777777" w:rsidR="0071761E" w:rsidRDefault="0035271C">
      <w:pPr>
        <w:widowControl w:val="0"/>
        <w:pBdr>
          <w:top w:val="nil"/>
          <w:left w:val="nil"/>
          <w:bottom w:val="nil"/>
          <w:right w:val="nil"/>
          <w:between w:val="nil"/>
        </w:pBdr>
        <w:spacing w:line="279" w:lineRule="auto"/>
        <w:ind w:left="515" w:right="220" w:firstLine="4"/>
        <w:rPr>
          <w:color w:val="000000"/>
          <w:sz w:val="29"/>
          <w:szCs w:val="29"/>
        </w:rPr>
      </w:pPr>
      <w:r>
        <w:rPr>
          <w:color w:val="000000"/>
          <w:sz w:val="29"/>
          <w:szCs w:val="29"/>
        </w:rPr>
        <w:t xml:space="preserve">are applied uniformly throughout Texas and that businesses have a sophisticated and efficient process to resolve their disputes. I look forward to working with them as we continue to create a bigger, better Texas for all.” </w:t>
      </w:r>
    </w:p>
    <w:p w14:paraId="16068A79" w14:textId="77777777" w:rsidR="0071761E" w:rsidRDefault="0035271C">
      <w:pPr>
        <w:widowControl w:val="0"/>
        <w:pBdr>
          <w:top w:val="nil"/>
          <w:left w:val="nil"/>
          <w:bottom w:val="nil"/>
          <w:right w:val="nil"/>
          <w:between w:val="nil"/>
        </w:pBdr>
        <w:spacing w:before="318" w:line="279" w:lineRule="auto"/>
        <w:ind w:left="518" w:right="321" w:hanging="2"/>
        <w:rPr>
          <w:color w:val="000000"/>
          <w:sz w:val="29"/>
          <w:szCs w:val="29"/>
        </w:rPr>
      </w:pPr>
      <w:r>
        <w:rPr>
          <w:color w:val="000000"/>
          <w:sz w:val="29"/>
          <w:szCs w:val="29"/>
        </w:rPr>
        <w:t xml:space="preserve">Scott A. Brister of Austin is a Senior Partner at Hunton Andrews Kurth LLP. Previously, he served as a Justice on the Supreme Court of Texas, Justice and Chief Justice of the First and Fourteenth Courts of Appeals, and Judge of the 234th Judicial District Court. He is a member of the State Bar of Texas and its Pattern Jury Charge </w:t>
      </w:r>
      <w:r>
        <w:rPr>
          <w:color w:val="000000"/>
          <w:sz w:val="29"/>
          <w:szCs w:val="29"/>
        </w:rPr>
        <w:lastRenderedPageBreak/>
        <w:t xml:space="preserve">Committee and is board certified in Civil Appellate Law, Civil Trial Law, and Personal Injury Law by the Texas Board of Legal Specialization. He is a former member of the Supreme Court Advisory Committee, Supreme Court Jury Task Force, and American Law Institute and former chair of the Texas Commission on Public School Finance. Brister received a Bachelor of Arts in History from Duke University and a Juris Doctor from Harvard Law School. </w:t>
      </w:r>
    </w:p>
    <w:p w14:paraId="13FB018D" w14:textId="77777777" w:rsidR="0071761E" w:rsidRDefault="0035271C">
      <w:pPr>
        <w:widowControl w:val="0"/>
        <w:pBdr>
          <w:top w:val="nil"/>
          <w:left w:val="nil"/>
          <w:bottom w:val="nil"/>
          <w:right w:val="nil"/>
          <w:between w:val="nil"/>
        </w:pBdr>
        <w:spacing w:before="318" w:line="279" w:lineRule="auto"/>
        <w:ind w:left="515" w:right="183" w:firstLine="2"/>
        <w:rPr>
          <w:color w:val="000000"/>
          <w:sz w:val="29"/>
          <w:szCs w:val="29"/>
        </w:rPr>
      </w:pPr>
      <w:r>
        <w:rPr>
          <w:color w:val="000000"/>
          <w:sz w:val="29"/>
          <w:szCs w:val="29"/>
        </w:rPr>
        <w:t>Scott K. Field of Liberty Hill is Judge of the 480th Judicial District Court in Williamson County. Previously, he served as a Justice of the Third Court of Appeals, partner at Butler Snow, LLP, managing partner of the Field Law Firm, PLLC and York, Keller &amp; Field, LLP, and an attorney at Baker Botts LLP. He is a member of the State Bar of Texas, Williamson County Bar Association, Austin Bar Association, Texas Supreme Court Historical Society, The Federalist Society, and the Williamson County Christian Legal</w:t>
      </w:r>
      <w:r>
        <w:rPr>
          <w:color w:val="000000"/>
          <w:sz w:val="29"/>
          <w:szCs w:val="29"/>
        </w:rPr>
        <w:t xml:space="preserve"> Society and a board member of Williamson County Inn of Court. Additionally, he is a life fellow of the Texas Bar Foundation and Austin Bar Foundation and former director of the Texas Aggie Bar Association. He is a mentor for The University of Texas (UT) School of Law Mentoring Program and a Deacon and Trustee of Austin Baptist Church. Field received a Bachelor of Arts in Political Science from Texas A&amp;M University and a Juris Doctor from UT Austin School of Law. </w:t>
      </w:r>
    </w:p>
    <w:p w14:paraId="1F773D8A" w14:textId="77777777" w:rsidR="0071761E" w:rsidRDefault="0035271C">
      <w:pPr>
        <w:widowControl w:val="0"/>
        <w:pBdr>
          <w:top w:val="nil"/>
          <w:left w:val="nil"/>
          <w:bottom w:val="nil"/>
          <w:right w:val="nil"/>
          <w:between w:val="nil"/>
        </w:pBdr>
        <w:spacing w:before="318" w:line="279" w:lineRule="auto"/>
        <w:ind w:left="515" w:right="240" w:firstLine="2"/>
        <w:rPr>
          <w:color w:val="000000"/>
          <w:sz w:val="29"/>
          <w:szCs w:val="29"/>
        </w:rPr>
      </w:pPr>
      <w:r>
        <w:rPr>
          <w:color w:val="000000"/>
          <w:sz w:val="29"/>
          <w:szCs w:val="29"/>
        </w:rPr>
        <w:t>April L. Farris of Houston is a Justice on the First Court of Appeals, where she has served since January 2021. Previously, she was an Appellate Litigation Partner at Yetter Coleman, LLP and served as an Assistant Solicitor General for the Texas Solicitor General’s Office. She is an editorial board member for The Advocate, executive committee member for the Garland R. Walker Inn of Court, and an honorary board member for Houston's Christian Legal Society. Additionally, she is a member of the American Law In</w:t>
      </w:r>
      <w:r>
        <w:rPr>
          <w:color w:val="000000"/>
          <w:sz w:val="29"/>
          <w:szCs w:val="29"/>
        </w:rPr>
        <w:t>stitute, Texas State Bar Appellate Section, Texas Supreme Court Historical Society, and the Texas Pattern</w:t>
      </w:r>
    </w:p>
    <w:p w14:paraId="3C809D44" w14:textId="77777777" w:rsidR="0071761E" w:rsidRDefault="0035271C">
      <w:pPr>
        <w:widowControl w:val="0"/>
        <w:pBdr>
          <w:top w:val="nil"/>
          <w:left w:val="nil"/>
          <w:bottom w:val="nil"/>
          <w:right w:val="nil"/>
          <w:between w:val="nil"/>
        </w:pBdr>
        <w:spacing w:line="279" w:lineRule="auto"/>
        <w:ind w:left="516" w:right="181" w:firstLine="4"/>
        <w:rPr>
          <w:color w:val="000000"/>
          <w:sz w:val="29"/>
          <w:szCs w:val="29"/>
        </w:rPr>
      </w:pPr>
      <w:r>
        <w:rPr>
          <w:color w:val="000000"/>
          <w:sz w:val="29"/>
          <w:szCs w:val="29"/>
        </w:rPr>
        <w:t xml:space="preserve">Jury Charge Oversight Committee, a life fellow of the Texas Bar Foundation, and a volunteer as a National Association of Women Judges mentor judge. Farris received a Bachelor of Science in Integrated Marketing Communications from Abilene Christian University and a Juris Doctor from Harvard Law School. </w:t>
      </w:r>
    </w:p>
    <w:p w14:paraId="2D1E1425" w14:textId="77777777" w:rsidR="0071761E" w:rsidRDefault="0035271C">
      <w:pPr>
        <w:widowControl w:val="0"/>
        <w:pBdr>
          <w:top w:val="nil"/>
          <w:left w:val="nil"/>
          <w:bottom w:val="nil"/>
          <w:right w:val="nil"/>
          <w:between w:val="nil"/>
        </w:pBdr>
        <w:spacing w:before="617" w:line="240" w:lineRule="auto"/>
        <w:ind w:left="836"/>
        <w:rPr>
          <w:color w:val="000000"/>
          <w:sz w:val="29"/>
          <w:szCs w:val="29"/>
        </w:rPr>
      </w:pPr>
      <w:r>
        <w:rPr>
          <w:color w:val="000000"/>
          <w:sz w:val="49"/>
          <w:szCs w:val="49"/>
          <w:vertAlign w:val="subscript"/>
        </w:rPr>
        <w:t xml:space="preserve">Home </w:t>
      </w:r>
      <w:r>
        <w:rPr>
          <w:color w:val="000000"/>
          <w:sz w:val="29"/>
          <w:szCs w:val="29"/>
        </w:rPr>
        <w:t xml:space="preserve">Governor </w:t>
      </w:r>
    </w:p>
    <w:p w14:paraId="75F78C21" w14:textId="77777777" w:rsidR="0071761E" w:rsidRDefault="0035271C">
      <w:pPr>
        <w:widowControl w:val="0"/>
        <w:pBdr>
          <w:top w:val="nil"/>
          <w:left w:val="nil"/>
          <w:bottom w:val="nil"/>
          <w:right w:val="nil"/>
          <w:between w:val="nil"/>
        </w:pBdr>
        <w:spacing w:line="240" w:lineRule="auto"/>
        <w:ind w:left="2261"/>
        <w:rPr>
          <w:color w:val="000000"/>
          <w:sz w:val="29"/>
          <w:szCs w:val="29"/>
        </w:rPr>
      </w:pPr>
      <w:r>
        <w:rPr>
          <w:color w:val="000000"/>
          <w:sz w:val="49"/>
          <w:szCs w:val="49"/>
          <w:vertAlign w:val="subscript"/>
        </w:rPr>
        <w:t>Abbott</w:t>
      </w:r>
      <w:r>
        <w:rPr>
          <w:color w:val="000000"/>
          <w:sz w:val="29"/>
          <w:szCs w:val="29"/>
        </w:rPr>
        <w:t xml:space="preserve">First </w:t>
      </w:r>
    </w:p>
    <w:p w14:paraId="34C7D323" w14:textId="77777777" w:rsidR="0071761E" w:rsidRDefault="0035271C">
      <w:pPr>
        <w:widowControl w:val="0"/>
        <w:pBdr>
          <w:top w:val="nil"/>
          <w:left w:val="nil"/>
          <w:bottom w:val="nil"/>
          <w:right w:val="nil"/>
          <w:between w:val="nil"/>
        </w:pBdr>
        <w:spacing w:line="240" w:lineRule="auto"/>
        <w:ind w:right="384"/>
        <w:jc w:val="right"/>
        <w:rPr>
          <w:color w:val="000000"/>
          <w:sz w:val="25"/>
          <w:szCs w:val="25"/>
        </w:rPr>
        <w:sectPr w:rsidR="0071761E">
          <w:type w:val="continuous"/>
          <w:pgSz w:w="12240" w:h="15840"/>
          <w:pgMar w:top="224" w:right="300" w:bottom="0" w:left="0" w:header="0" w:footer="720" w:gutter="0"/>
          <w:cols w:space="720" w:equalWidth="0">
            <w:col w:w="11940" w:space="0"/>
          </w:cols>
        </w:sectPr>
      </w:pPr>
      <w:r>
        <w:rPr>
          <w:color w:val="000000"/>
          <w:sz w:val="49"/>
          <w:szCs w:val="49"/>
          <w:vertAlign w:val="subscript"/>
        </w:rPr>
        <w:t xml:space="preserve">Lady </w:t>
      </w:r>
      <w:r>
        <w:rPr>
          <w:color w:val="000000"/>
          <w:sz w:val="29"/>
          <w:szCs w:val="29"/>
        </w:rPr>
        <w:t>Initiatives News Organization</w:t>
      </w:r>
      <w:r>
        <w:rPr>
          <w:color w:val="000000"/>
          <w:sz w:val="42"/>
          <w:szCs w:val="42"/>
          <w:vertAlign w:val="superscript"/>
        </w:rPr>
        <w:t>Contact</w:t>
      </w:r>
      <w:r>
        <w:rPr>
          <w:color w:val="000000"/>
          <w:sz w:val="25"/>
          <w:szCs w:val="25"/>
        </w:rPr>
        <w:t xml:space="preserve"> </w:t>
      </w:r>
    </w:p>
    <w:p w14:paraId="70FBB702" w14:textId="77777777" w:rsidR="0071761E" w:rsidRDefault="0035271C">
      <w:pPr>
        <w:widowControl w:val="0"/>
        <w:pBdr>
          <w:top w:val="nil"/>
          <w:left w:val="nil"/>
          <w:bottom w:val="nil"/>
          <w:right w:val="nil"/>
          <w:between w:val="nil"/>
        </w:pBdr>
        <w:spacing w:before="490" w:line="329" w:lineRule="auto"/>
        <w:ind w:left="15" w:right="281" w:hanging="15"/>
        <w:rPr>
          <w:color w:val="000000"/>
          <w:sz w:val="26"/>
          <w:szCs w:val="26"/>
        </w:rPr>
      </w:pPr>
      <w:r>
        <w:rPr>
          <w:rFonts w:ascii="Georgia" w:eastAsia="Georgia" w:hAnsi="Georgia" w:cs="Georgia"/>
          <w:b/>
          <w:color w:val="000000"/>
          <w:sz w:val="29"/>
          <w:szCs w:val="29"/>
        </w:rPr>
        <w:t xml:space="preserve">Office of the Texas Governor </w:t>
      </w:r>
      <w:r>
        <w:rPr>
          <w:color w:val="000000"/>
          <w:sz w:val="26"/>
          <w:szCs w:val="26"/>
        </w:rPr>
        <w:lastRenderedPageBreak/>
        <w:t xml:space="preserve">P.O. Box 12428 </w:t>
      </w:r>
      <w:r>
        <w:rPr>
          <w:noProof/>
        </w:rPr>
        <w:drawing>
          <wp:anchor distT="19050" distB="19050" distL="19050" distR="19050" simplePos="0" relativeHeight="251658240" behindDoc="0" locked="0" layoutInCell="1" hidden="0" allowOverlap="1" wp14:anchorId="169121FA" wp14:editId="58D14232">
            <wp:simplePos x="0" y="0"/>
            <wp:positionH relativeFrom="column">
              <wp:posOffset>19050</wp:posOffset>
            </wp:positionH>
            <wp:positionV relativeFrom="paragraph">
              <wp:posOffset>9566</wp:posOffset>
            </wp:positionV>
            <wp:extent cx="949168" cy="949168"/>
            <wp:effectExtent l="0" t="0" r="0" b="0"/>
            <wp:wrapSquare wrapText="right"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949168" cy="949168"/>
                    </a:xfrm>
                    <a:prstGeom prst="rect">
                      <a:avLst/>
                    </a:prstGeom>
                    <a:ln/>
                  </pic:spPr>
                </pic:pic>
              </a:graphicData>
            </a:graphic>
          </wp:anchor>
        </w:drawing>
      </w:r>
    </w:p>
    <w:p w14:paraId="03A8CB01" w14:textId="77777777" w:rsidR="0071761E" w:rsidRDefault="0035271C">
      <w:pPr>
        <w:widowControl w:val="0"/>
        <w:pBdr>
          <w:top w:val="nil"/>
          <w:left w:val="nil"/>
          <w:bottom w:val="nil"/>
          <w:right w:val="nil"/>
          <w:between w:val="nil"/>
        </w:pBdr>
        <w:spacing w:line="240" w:lineRule="auto"/>
        <w:rPr>
          <w:color w:val="000000"/>
          <w:sz w:val="26"/>
          <w:szCs w:val="26"/>
        </w:rPr>
      </w:pPr>
      <w:r>
        <w:rPr>
          <w:color w:val="000000"/>
          <w:sz w:val="26"/>
          <w:szCs w:val="26"/>
        </w:rPr>
        <w:t xml:space="preserve">Austin Texas 78711 </w:t>
      </w:r>
    </w:p>
    <w:p w14:paraId="7D80A1D4" w14:textId="77777777" w:rsidR="0071761E" w:rsidRDefault="0035271C">
      <w:pPr>
        <w:widowControl w:val="0"/>
        <w:pBdr>
          <w:top w:val="nil"/>
          <w:left w:val="nil"/>
          <w:bottom w:val="nil"/>
          <w:right w:val="nil"/>
          <w:between w:val="nil"/>
        </w:pBdr>
        <w:spacing w:before="59" w:line="240" w:lineRule="auto"/>
        <w:ind w:left="7"/>
        <w:rPr>
          <w:color w:val="000000"/>
          <w:sz w:val="26"/>
          <w:szCs w:val="26"/>
        </w:rPr>
      </w:pPr>
      <w:r>
        <w:rPr>
          <w:color w:val="000000"/>
          <w:sz w:val="26"/>
          <w:szCs w:val="26"/>
        </w:rPr>
        <w:t xml:space="preserve">(512) 463-2000 </w:t>
      </w:r>
    </w:p>
    <w:p w14:paraId="4ACD3242" w14:textId="77777777" w:rsidR="0071761E" w:rsidRDefault="0035271C">
      <w:pPr>
        <w:widowControl w:val="0"/>
        <w:pBdr>
          <w:top w:val="nil"/>
          <w:left w:val="nil"/>
          <w:bottom w:val="nil"/>
          <w:right w:val="nil"/>
          <w:between w:val="nil"/>
        </w:pBdr>
        <w:spacing w:line="277" w:lineRule="auto"/>
        <w:ind w:left="2763" w:right="347" w:hanging="2432"/>
        <w:rPr>
          <w:color w:val="000000"/>
          <w:sz w:val="26"/>
          <w:szCs w:val="26"/>
        </w:rPr>
      </w:pPr>
      <w:r>
        <w:rPr>
          <w:color w:val="000000"/>
          <w:sz w:val="26"/>
          <w:szCs w:val="26"/>
        </w:rPr>
        <w:t xml:space="preserve">Employment Where the Money Goes </w:t>
      </w:r>
    </w:p>
    <w:p w14:paraId="3D0DEB90" w14:textId="77777777" w:rsidR="0071761E" w:rsidRDefault="0035271C">
      <w:pPr>
        <w:widowControl w:val="0"/>
        <w:pBdr>
          <w:top w:val="nil"/>
          <w:left w:val="nil"/>
          <w:bottom w:val="nil"/>
          <w:right w:val="nil"/>
          <w:between w:val="nil"/>
        </w:pBdr>
        <w:spacing w:before="92" w:line="310" w:lineRule="auto"/>
        <w:ind w:left="317" w:right="10"/>
        <w:jc w:val="center"/>
        <w:rPr>
          <w:color w:val="000000"/>
          <w:sz w:val="26"/>
          <w:szCs w:val="26"/>
        </w:rPr>
      </w:pPr>
      <w:r>
        <w:rPr>
          <w:color w:val="000000"/>
          <w:sz w:val="26"/>
          <w:szCs w:val="26"/>
        </w:rPr>
        <w:t xml:space="preserve">Site Policies TRAIL Search Accessibility Texas Veterans Portal </w:t>
      </w:r>
    </w:p>
    <w:p w14:paraId="5A12C821" w14:textId="77777777" w:rsidR="0071761E" w:rsidRDefault="0035271C">
      <w:pPr>
        <w:widowControl w:val="0"/>
        <w:pBdr>
          <w:top w:val="nil"/>
          <w:left w:val="nil"/>
          <w:bottom w:val="nil"/>
          <w:right w:val="nil"/>
          <w:between w:val="nil"/>
        </w:pBdr>
        <w:spacing w:before="54" w:line="333" w:lineRule="auto"/>
        <w:ind w:left="318" w:right="675" w:firstLine="13"/>
        <w:rPr>
          <w:color w:val="000000"/>
          <w:sz w:val="26"/>
          <w:szCs w:val="26"/>
        </w:rPr>
        <w:sectPr w:rsidR="0071761E">
          <w:type w:val="continuous"/>
          <w:pgSz w:w="12240" w:h="15840"/>
          <w:pgMar w:top="224" w:right="536" w:bottom="0" w:left="2313" w:header="0" w:footer="720" w:gutter="0"/>
          <w:cols w:num="2" w:space="720" w:equalWidth="0">
            <w:col w:w="4700" w:space="0"/>
            <w:col w:w="4700" w:space="0"/>
          </w:cols>
        </w:sectPr>
      </w:pPr>
      <w:r>
        <w:rPr>
          <w:color w:val="000000"/>
          <w:sz w:val="26"/>
          <w:szCs w:val="26"/>
        </w:rPr>
        <w:t xml:space="preserve">Report Fraud Texas.gov Site Map RSS Feed </w:t>
      </w:r>
    </w:p>
    <w:p w14:paraId="1D948B82" w14:textId="77777777" w:rsidR="0071761E" w:rsidRDefault="0035271C">
      <w:pPr>
        <w:widowControl w:val="0"/>
        <w:pBdr>
          <w:top w:val="nil"/>
          <w:left w:val="nil"/>
          <w:bottom w:val="nil"/>
          <w:right w:val="nil"/>
          <w:between w:val="nil"/>
        </w:pBdr>
        <w:spacing w:before="1084" w:line="240" w:lineRule="auto"/>
        <w:ind w:right="3380"/>
        <w:jc w:val="right"/>
        <w:rPr>
          <w:color w:val="343435"/>
          <w:sz w:val="59"/>
          <w:szCs w:val="59"/>
        </w:rPr>
      </w:pPr>
      <w:r>
        <w:rPr>
          <w:rFonts w:ascii="Times" w:eastAsia="Times" w:hAnsi="Times" w:cs="Times"/>
          <w:color w:val="343435"/>
          <w:sz w:val="46"/>
          <w:szCs w:val="46"/>
        </w:rPr>
        <w:t xml:space="preserve">f </w:t>
      </w:r>
      <w:r>
        <w:rPr>
          <w:color w:val="343435"/>
          <w:sz w:val="31"/>
          <w:szCs w:val="31"/>
          <w:vertAlign w:val="superscript"/>
        </w:rPr>
        <w:t xml:space="preserve">You </w:t>
      </w:r>
      <w:r>
        <w:rPr>
          <w:rFonts w:ascii="Times" w:eastAsia="Times" w:hAnsi="Times" w:cs="Times"/>
          <w:color w:val="343435"/>
          <w:sz w:val="77"/>
          <w:szCs w:val="77"/>
          <w:vertAlign w:val="superscript"/>
        </w:rPr>
        <w:t xml:space="preserve">•,n </w:t>
      </w:r>
      <w:r>
        <w:rPr>
          <w:color w:val="343435"/>
          <w:sz w:val="56"/>
          <w:szCs w:val="56"/>
          <w:vertAlign w:val="superscript"/>
        </w:rPr>
        <w:t xml:space="preserve">om </w:t>
      </w:r>
      <w:r>
        <w:rPr>
          <w:color w:val="343435"/>
          <w:sz w:val="59"/>
          <w:szCs w:val="59"/>
        </w:rPr>
        <w:t xml:space="preserve">•• </w:t>
      </w:r>
    </w:p>
    <w:p w14:paraId="66B8B4D2" w14:textId="77777777" w:rsidR="0071761E" w:rsidRDefault="0035271C">
      <w:pPr>
        <w:widowControl w:val="0"/>
        <w:pBdr>
          <w:top w:val="nil"/>
          <w:left w:val="nil"/>
          <w:bottom w:val="nil"/>
          <w:right w:val="nil"/>
          <w:between w:val="nil"/>
        </w:pBdr>
        <w:spacing w:line="240" w:lineRule="auto"/>
        <w:ind w:right="5156"/>
        <w:jc w:val="right"/>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BILL ANALYSIS </w:t>
      </w:r>
    </w:p>
    <w:p w14:paraId="56FDB7C7" w14:textId="77777777" w:rsidR="0071761E" w:rsidRDefault="0035271C">
      <w:pPr>
        <w:widowControl w:val="0"/>
        <w:pBdr>
          <w:top w:val="nil"/>
          <w:left w:val="nil"/>
          <w:bottom w:val="nil"/>
          <w:right w:val="nil"/>
          <w:between w:val="nil"/>
        </w:pBdr>
        <w:spacing w:before="393" w:line="223" w:lineRule="auto"/>
        <w:ind w:left="2719" w:right="2416"/>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Senate Research Center S.B. 1045 88R9072 AMF-F By: Huffman Jurisprudence </w:t>
      </w:r>
    </w:p>
    <w:p w14:paraId="5E801ED0" w14:textId="77777777" w:rsidR="0071761E" w:rsidRDefault="0035271C">
      <w:pPr>
        <w:widowControl w:val="0"/>
        <w:pBdr>
          <w:top w:val="nil"/>
          <w:left w:val="nil"/>
          <w:bottom w:val="nil"/>
          <w:right w:val="nil"/>
          <w:between w:val="nil"/>
        </w:pBdr>
        <w:spacing w:before="3" w:line="240" w:lineRule="auto"/>
        <w:ind w:right="242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3/20/2023 </w:t>
      </w:r>
    </w:p>
    <w:p w14:paraId="742B0360" w14:textId="77777777" w:rsidR="0071761E" w:rsidRDefault="0035271C">
      <w:pPr>
        <w:widowControl w:val="0"/>
        <w:pBdr>
          <w:top w:val="nil"/>
          <w:left w:val="nil"/>
          <w:bottom w:val="nil"/>
          <w:right w:val="nil"/>
          <w:between w:val="nil"/>
        </w:pBdr>
        <w:spacing w:line="240" w:lineRule="auto"/>
        <w:ind w:right="2415"/>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As Filed </w:t>
      </w:r>
    </w:p>
    <w:p w14:paraId="312D76B5" w14:textId="77777777" w:rsidR="0071761E" w:rsidRDefault="0035271C">
      <w:pPr>
        <w:widowControl w:val="0"/>
        <w:pBdr>
          <w:top w:val="nil"/>
          <w:left w:val="nil"/>
          <w:bottom w:val="nil"/>
          <w:right w:val="nil"/>
          <w:between w:val="nil"/>
        </w:pBdr>
        <w:spacing w:before="593" w:line="240" w:lineRule="auto"/>
        <w:ind w:left="2710"/>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AUTHOR'S / SPONSOR'S STATEMENT OF INTENT </w:t>
      </w:r>
    </w:p>
    <w:p w14:paraId="382FC8C2" w14:textId="77777777" w:rsidR="0071761E" w:rsidRDefault="0035271C">
      <w:pPr>
        <w:widowControl w:val="0"/>
        <w:pBdr>
          <w:top w:val="nil"/>
          <w:left w:val="nil"/>
          <w:bottom w:val="nil"/>
          <w:right w:val="nil"/>
          <w:between w:val="nil"/>
        </w:pBdr>
        <w:spacing w:before="191" w:line="223" w:lineRule="auto"/>
        <w:ind w:left="2715" w:right="2373"/>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Civil cases of statewide significance frequently involve the state, a state agency, or a state  official (sued in connection with their official action) as a party. These cases require courts to  apply highly specialized precedent in complex areas of law including sovereign immunity,  administrative law, and constitutional law. </w:t>
      </w:r>
    </w:p>
    <w:p w14:paraId="1C358D80" w14:textId="77777777" w:rsidR="0071761E" w:rsidRDefault="0035271C">
      <w:pPr>
        <w:widowControl w:val="0"/>
        <w:pBdr>
          <w:top w:val="nil"/>
          <w:left w:val="nil"/>
          <w:bottom w:val="nil"/>
          <w:right w:val="nil"/>
          <w:between w:val="nil"/>
        </w:pBdr>
        <w:spacing w:before="204" w:line="223" w:lineRule="auto"/>
        <w:ind w:left="2710" w:right="2373"/>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Under the current judicial system, appeals in cases of statewide significance are decided by one  of Texas's 14 intermediate appellate courts. These courts have varying levels of experience with  the complex legal issues involved in cases of statewide significance, resulting in inconsistent  results for litigants. </w:t>
      </w:r>
    </w:p>
    <w:p w14:paraId="4D8224DE" w14:textId="77777777" w:rsidR="0071761E" w:rsidRDefault="0035271C">
      <w:pPr>
        <w:widowControl w:val="0"/>
        <w:pBdr>
          <w:top w:val="nil"/>
          <w:left w:val="nil"/>
          <w:bottom w:val="nil"/>
          <w:right w:val="nil"/>
          <w:between w:val="nil"/>
        </w:pBdr>
        <w:spacing w:before="204" w:line="223" w:lineRule="auto"/>
        <w:ind w:left="2714" w:right="2371"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S.B. 1045 addresses these problems by establishing an intermediate court of appeals with  exclusive jurisdiction over cases to which the state, a state agency, or a state official is a party.  The justices on this new Fifteenth Court of Appeals are elected statewide, ensuring that all  Texans have a voice in the selection of judges who decide cases of statewide importance. </w:t>
      </w:r>
    </w:p>
    <w:p w14:paraId="14CD296D" w14:textId="77777777" w:rsidR="0071761E" w:rsidRDefault="0035271C">
      <w:pPr>
        <w:widowControl w:val="0"/>
        <w:pBdr>
          <w:top w:val="nil"/>
          <w:left w:val="nil"/>
          <w:bottom w:val="nil"/>
          <w:right w:val="nil"/>
          <w:between w:val="nil"/>
        </w:pBdr>
        <w:spacing w:before="204" w:line="223" w:lineRule="auto"/>
        <w:ind w:left="2710" w:right="2372"/>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As proposed, S.B. 1045 amends current law relating to the creation of the Fifteenth Court of  Appeals with jurisdiction over certain civil cases, the compensation of the justices of that court,  and the jurisdiction of the courts of appeals in this state and authorizes fees. </w:t>
      </w:r>
    </w:p>
    <w:p w14:paraId="1DBAE6BC" w14:textId="77777777" w:rsidR="0071761E" w:rsidRDefault="0035271C">
      <w:pPr>
        <w:widowControl w:val="0"/>
        <w:pBdr>
          <w:top w:val="nil"/>
          <w:left w:val="nil"/>
          <w:bottom w:val="nil"/>
          <w:right w:val="nil"/>
          <w:between w:val="nil"/>
        </w:pBdr>
        <w:spacing w:before="204" w:line="240" w:lineRule="auto"/>
        <w:ind w:left="2712"/>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RULEMAKING AUTHORITY </w:t>
      </w:r>
    </w:p>
    <w:p w14:paraId="26326D40" w14:textId="77777777" w:rsidR="0071761E" w:rsidRDefault="0035271C">
      <w:pPr>
        <w:widowControl w:val="0"/>
        <w:pBdr>
          <w:top w:val="nil"/>
          <w:left w:val="nil"/>
          <w:bottom w:val="nil"/>
          <w:right w:val="nil"/>
          <w:between w:val="nil"/>
        </w:pBdr>
        <w:spacing w:before="191" w:line="223" w:lineRule="auto"/>
        <w:ind w:left="2716" w:right="2376" w:hanging="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Rulemaking authority is expressly granted to the Supreme Court of Texas in SECTION 1.07  (Section 73.001, Government Code) of this bill. </w:t>
      </w:r>
    </w:p>
    <w:p w14:paraId="7795F781" w14:textId="77777777" w:rsidR="0071761E" w:rsidRDefault="0035271C">
      <w:pPr>
        <w:widowControl w:val="0"/>
        <w:pBdr>
          <w:top w:val="nil"/>
          <w:left w:val="nil"/>
          <w:bottom w:val="nil"/>
          <w:right w:val="nil"/>
          <w:between w:val="nil"/>
        </w:pBdr>
        <w:spacing w:before="204" w:line="240" w:lineRule="auto"/>
        <w:ind w:left="2718"/>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SECTION BY SECTION ANALYSIS </w:t>
      </w:r>
    </w:p>
    <w:p w14:paraId="4F450619" w14:textId="77777777" w:rsidR="0071761E" w:rsidRDefault="0035271C">
      <w:pPr>
        <w:widowControl w:val="0"/>
        <w:pBdr>
          <w:top w:val="nil"/>
          <w:left w:val="nil"/>
          <w:bottom w:val="nil"/>
          <w:right w:val="nil"/>
          <w:between w:val="nil"/>
        </w:pBdr>
        <w:spacing w:before="191" w:line="240" w:lineRule="auto"/>
        <w:ind w:right="4037"/>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1. FIFTEENTH COURT OF APPEALS </w:t>
      </w:r>
    </w:p>
    <w:p w14:paraId="2607DF0D" w14:textId="77777777" w:rsidR="0071761E" w:rsidRDefault="0035271C">
      <w:pPr>
        <w:widowControl w:val="0"/>
        <w:pBdr>
          <w:top w:val="nil"/>
          <w:left w:val="nil"/>
          <w:bottom w:val="nil"/>
          <w:right w:val="nil"/>
          <w:between w:val="nil"/>
        </w:pBdr>
        <w:spacing w:before="191" w:line="223" w:lineRule="auto"/>
        <w:ind w:left="2715" w:right="2374"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1.01. Amends Section 22.201, Government Code, by amending Subsection (a) and  adding Subsection (p), as follows: </w:t>
      </w:r>
    </w:p>
    <w:p w14:paraId="1704B3C4" w14:textId="77777777" w:rsidR="0071761E" w:rsidRDefault="0035271C">
      <w:pPr>
        <w:widowControl w:val="0"/>
        <w:pBdr>
          <w:top w:val="nil"/>
          <w:left w:val="nil"/>
          <w:bottom w:val="nil"/>
          <w:right w:val="nil"/>
          <w:between w:val="nil"/>
        </w:pBdr>
        <w:spacing w:before="204" w:line="223" w:lineRule="auto"/>
        <w:ind w:left="3239" w:right="237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Provides that the state is organized into 15, rather divided into than 14, courts of  appeals districts with a court of appeals in each district. </w:t>
      </w:r>
    </w:p>
    <w:p w14:paraId="2A7128F7" w14:textId="77777777" w:rsidR="0071761E" w:rsidRDefault="0035271C">
      <w:pPr>
        <w:widowControl w:val="0"/>
        <w:pBdr>
          <w:top w:val="nil"/>
          <w:left w:val="nil"/>
          <w:bottom w:val="nil"/>
          <w:right w:val="nil"/>
          <w:between w:val="nil"/>
        </w:pBdr>
        <w:spacing w:before="204" w:line="223" w:lineRule="auto"/>
        <w:ind w:left="3235" w:right="2376"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(p) Provides that the Fifteenth Court of Appeals District is composed of all counties in  this state. </w:t>
      </w:r>
    </w:p>
    <w:p w14:paraId="523D5F80" w14:textId="77777777" w:rsidR="0071761E" w:rsidRDefault="0035271C">
      <w:pPr>
        <w:widowControl w:val="0"/>
        <w:pBdr>
          <w:top w:val="nil"/>
          <w:left w:val="nil"/>
          <w:bottom w:val="nil"/>
          <w:right w:val="nil"/>
          <w:between w:val="nil"/>
        </w:pBdr>
        <w:spacing w:before="204" w:line="221" w:lineRule="auto"/>
        <w:ind w:left="2712" w:right="2375" w:firstLine="7"/>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1.02. Amends Subchapter C, Chapter 22, Government Code, by adding Section  22.2151, as follows: </w:t>
      </w:r>
    </w:p>
    <w:p w14:paraId="17858E30" w14:textId="77777777" w:rsidR="0071761E" w:rsidRDefault="0035271C">
      <w:pPr>
        <w:widowControl w:val="0"/>
        <w:pBdr>
          <w:top w:val="nil"/>
          <w:left w:val="nil"/>
          <w:bottom w:val="nil"/>
          <w:right w:val="nil"/>
          <w:between w:val="nil"/>
        </w:pBdr>
        <w:spacing w:before="205" w:line="223" w:lineRule="auto"/>
        <w:ind w:left="3240" w:right="2371"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 22.2151. FIFTEENTH COURT OF APPEALS. (a) Requires the Court of Appeals  for the Fifteenth Court of Appeals District to be held in the City of Austin.  </w:t>
      </w:r>
    </w:p>
    <w:p w14:paraId="79AC955C" w14:textId="77777777" w:rsidR="0071761E" w:rsidRDefault="0035271C">
      <w:pPr>
        <w:widowControl w:val="0"/>
        <w:pBdr>
          <w:top w:val="nil"/>
          <w:left w:val="nil"/>
          <w:bottom w:val="nil"/>
          <w:right w:val="nil"/>
          <w:between w:val="nil"/>
        </w:pBdr>
        <w:spacing w:before="204" w:line="225" w:lineRule="auto"/>
        <w:ind w:left="3759" w:right="2370"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Requires the facilities made available to other courts of appeals under  Subchapter C (Courts of Appeals), including furnishings and equipment, to be  made available to the Fifteenth Court of Appeals District and the justices of that  court without expense to this state. </w:t>
      </w:r>
    </w:p>
    <w:p w14:paraId="6CEAE706" w14:textId="77777777" w:rsidR="0071761E" w:rsidRDefault="0035271C">
      <w:pPr>
        <w:widowControl w:val="0"/>
        <w:pBdr>
          <w:top w:val="nil"/>
          <w:left w:val="nil"/>
          <w:bottom w:val="nil"/>
          <w:right w:val="nil"/>
          <w:between w:val="nil"/>
        </w:pBdr>
        <w:spacing w:before="166"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1 of 6 </w:t>
      </w:r>
    </w:p>
    <w:p w14:paraId="0AADD415" w14:textId="77777777" w:rsidR="0071761E" w:rsidRDefault="0035271C">
      <w:pPr>
        <w:widowControl w:val="0"/>
        <w:pBdr>
          <w:top w:val="nil"/>
          <w:left w:val="nil"/>
          <w:bottom w:val="nil"/>
          <w:right w:val="nil"/>
          <w:between w:val="nil"/>
        </w:pBdr>
        <w:spacing w:line="223" w:lineRule="auto"/>
        <w:ind w:left="3763" w:right="2374"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Authorizes the Fifteenth Court of Appeals to transact its business in any  county in the district as the court determines is necessary and convenient.  </w:t>
      </w:r>
    </w:p>
    <w:p w14:paraId="49ADE9B1" w14:textId="77777777" w:rsidR="0071761E" w:rsidRDefault="0035271C">
      <w:pPr>
        <w:widowControl w:val="0"/>
        <w:pBdr>
          <w:top w:val="nil"/>
          <w:left w:val="nil"/>
          <w:bottom w:val="nil"/>
          <w:right w:val="nil"/>
          <w:between w:val="nil"/>
        </w:pBdr>
        <w:spacing w:before="204" w:line="223" w:lineRule="auto"/>
        <w:ind w:left="2715" w:right="2370"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lastRenderedPageBreak/>
        <w:t xml:space="preserve">SECTION 1.03. Amends Section 22.216, Government Code, by adding Subsection (n-1), as  follows: </w:t>
      </w:r>
    </w:p>
    <w:p w14:paraId="2FEB10C1" w14:textId="77777777" w:rsidR="0071761E" w:rsidRDefault="0035271C">
      <w:pPr>
        <w:widowControl w:val="0"/>
        <w:pBdr>
          <w:top w:val="nil"/>
          <w:left w:val="nil"/>
          <w:bottom w:val="nil"/>
          <w:right w:val="nil"/>
          <w:between w:val="nil"/>
        </w:pBdr>
        <w:spacing w:before="204" w:line="223" w:lineRule="auto"/>
        <w:ind w:left="3233" w:right="2372"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(n-1) Provides that the Court of Appeals for the Fifteenth Court of Appeals District  consists of a chief justice and of four justices holding places numbered consecutively  beginning with Place 2. </w:t>
      </w:r>
    </w:p>
    <w:p w14:paraId="67EE93B4" w14:textId="77777777" w:rsidR="0071761E" w:rsidRDefault="0035271C">
      <w:pPr>
        <w:widowControl w:val="0"/>
        <w:pBdr>
          <w:top w:val="nil"/>
          <w:left w:val="nil"/>
          <w:bottom w:val="nil"/>
          <w:right w:val="nil"/>
          <w:between w:val="nil"/>
        </w:pBdr>
        <w:spacing w:before="204" w:line="223" w:lineRule="auto"/>
        <w:ind w:left="2715" w:right="2375"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1.04. Amends Section 22.220, Government Code, by amending Subsection (a) and  adding Subsection (d), as follows: </w:t>
      </w:r>
    </w:p>
    <w:p w14:paraId="46A54731" w14:textId="77777777" w:rsidR="0071761E" w:rsidRDefault="0035271C">
      <w:pPr>
        <w:widowControl w:val="0"/>
        <w:pBdr>
          <w:top w:val="nil"/>
          <w:left w:val="nil"/>
          <w:bottom w:val="nil"/>
          <w:right w:val="nil"/>
          <w:between w:val="nil"/>
        </w:pBdr>
        <w:spacing w:before="204" w:line="240" w:lineRule="auto"/>
        <w:ind w:left="324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Creates an exception under Subsection (d). </w:t>
      </w:r>
    </w:p>
    <w:p w14:paraId="4DA904BB" w14:textId="77777777" w:rsidR="0071761E" w:rsidRDefault="0035271C">
      <w:pPr>
        <w:widowControl w:val="0"/>
        <w:pBdr>
          <w:top w:val="nil"/>
          <w:left w:val="nil"/>
          <w:bottom w:val="nil"/>
          <w:right w:val="nil"/>
          <w:between w:val="nil"/>
        </w:pBdr>
        <w:spacing w:before="192" w:line="223" w:lineRule="auto"/>
        <w:ind w:left="3234" w:right="2374"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(d) Provides that the Court of Appeals for the Fifteenth Court of Appeals District has  exclusive intermediate appellate jurisdiction over the following matters arising out of or  related to a civil case: </w:t>
      </w:r>
    </w:p>
    <w:p w14:paraId="68276348" w14:textId="77777777" w:rsidR="0071761E" w:rsidRDefault="0035271C">
      <w:pPr>
        <w:widowControl w:val="0"/>
        <w:pBdr>
          <w:top w:val="nil"/>
          <w:left w:val="nil"/>
          <w:bottom w:val="nil"/>
          <w:right w:val="nil"/>
          <w:between w:val="nil"/>
        </w:pBdr>
        <w:spacing w:before="204" w:line="223" w:lineRule="auto"/>
        <w:ind w:left="3757" w:right="2371" w:firstLine="7"/>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matters brought by or against the state or a board, commission, department,  office, or other agency in the executive branch of the state government, including  a university system or institution of higher education as defined by Section 61.003 (Definitions), Education Code, or by or against an officer or employee of the state  or a board, commission, department, office, or other agency in the executive  branch of the state government arising out of that officer's or employee's official  conduct, other </w:t>
      </w:r>
      <w:r>
        <w:rPr>
          <w:rFonts w:ascii="Times New Roman" w:eastAsia="Times New Roman" w:hAnsi="Times New Roman" w:cs="Times New Roman"/>
          <w:color w:val="000000"/>
          <w:sz w:val="17"/>
          <w:szCs w:val="17"/>
        </w:rPr>
        <w:t xml:space="preserve">than: </w:t>
      </w:r>
    </w:p>
    <w:p w14:paraId="4A18A9D5" w14:textId="77777777" w:rsidR="0071761E" w:rsidRDefault="0035271C">
      <w:pPr>
        <w:widowControl w:val="0"/>
        <w:pBdr>
          <w:top w:val="nil"/>
          <w:left w:val="nil"/>
          <w:bottom w:val="nil"/>
          <w:right w:val="nil"/>
          <w:between w:val="nil"/>
        </w:pBdr>
        <w:spacing w:before="204" w:line="223" w:lineRule="auto"/>
        <w:ind w:left="4287" w:right="2371"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a proceeding brought under the Family Code and any related motion  or proceeding; </w:t>
      </w:r>
    </w:p>
    <w:p w14:paraId="2F3820B4" w14:textId="77777777" w:rsidR="0071761E" w:rsidRDefault="0035271C">
      <w:pPr>
        <w:widowControl w:val="0"/>
        <w:pBdr>
          <w:top w:val="nil"/>
          <w:left w:val="nil"/>
          <w:bottom w:val="nil"/>
          <w:right w:val="nil"/>
          <w:between w:val="nil"/>
        </w:pBdr>
        <w:spacing w:before="204" w:line="223" w:lineRule="auto"/>
        <w:ind w:left="4284" w:right="2371" w:firstLine="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a proceeding brought under Chapter 7B (Protective Orders) or Article  17.292 (Magistrate's Order for Emergency Protection), Code of Criminal  Procedure; </w:t>
      </w:r>
    </w:p>
    <w:p w14:paraId="174B6871" w14:textId="77777777" w:rsidR="0071761E" w:rsidRDefault="0035271C">
      <w:pPr>
        <w:widowControl w:val="0"/>
        <w:pBdr>
          <w:top w:val="nil"/>
          <w:left w:val="nil"/>
          <w:bottom w:val="nil"/>
          <w:right w:val="nil"/>
          <w:between w:val="nil"/>
        </w:pBdr>
        <w:spacing w:before="204" w:line="223" w:lineRule="auto"/>
        <w:ind w:left="4288" w:right="237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 proceeding brought against a district attorney, a criminal district  attorney, or a county attorney with criminal jurisdiction; </w:t>
      </w:r>
    </w:p>
    <w:p w14:paraId="42F282BA" w14:textId="77777777" w:rsidR="0071761E" w:rsidRDefault="0035271C">
      <w:pPr>
        <w:widowControl w:val="0"/>
        <w:pBdr>
          <w:top w:val="nil"/>
          <w:left w:val="nil"/>
          <w:bottom w:val="nil"/>
          <w:right w:val="nil"/>
          <w:between w:val="nil"/>
        </w:pBdr>
        <w:spacing w:before="204" w:line="240" w:lineRule="auto"/>
        <w:ind w:right="3640"/>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(D) a proceeding relating to a mental health commitment; </w:t>
      </w:r>
    </w:p>
    <w:p w14:paraId="6C8E04F1" w14:textId="77777777" w:rsidR="0071761E" w:rsidRDefault="0035271C">
      <w:pPr>
        <w:widowControl w:val="0"/>
        <w:pBdr>
          <w:top w:val="nil"/>
          <w:left w:val="nil"/>
          <w:bottom w:val="nil"/>
          <w:right w:val="nil"/>
          <w:between w:val="nil"/>
        </w:pBdr>
        <w:spacing w:before="191"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(E) a proceeding relating to civil asset forfeiture; </w:t>
      </w:r>
    </w:p>
    <w:p w14:paraId="1F60768E" w14:textId="77777777" w:rsidR="0071761E" w:rsidRDefault="0035271C">
      <w:pPr>
        <w:widowControl w:val="0"/>
        <w:pBdr>
          <w:top w:val="nil"/>
          <w:left w:val="nil"/>
          <w:bottom w:val="nil"/>
          <w:right w:val="nil"/>
          <w:between w:val="nil"/>
        </w:pBdr>
        <w:spacing w:before="191" w:line="223" w:lineRule="auto"/>
        <w:ind w:left="4283" w:right="2421" w:firstLine="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(F) a condemnation proceeding for the acquisition of land or a proceeding related to eminent domain;  </w:t>
      </w:r>
    </w:p>
    <w:p w14:paraId="52B0F9BB" w14:textId="77777777" w:rsidR="0071761E" w:rsidRDefault="0035271C">
      <w:pPr>
        <w:widowControl w:val="0"/>
        <w:pBdr>
          <w:top w:val="nil"/>
          <w:left w:val="nil"/>
          <w:bottom w:val="nil"/>
          <w:right w:val="nil"/>
          <w:between w:val="nil"/>
        </w:pBdr>
        <w:spacing w:before="204" w:line="223" w:lineRule="auto"/>
        <w:ind w:left="4279" w:right="2371"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(G) a proceeding brought under Chapter 125 (Common and Public  Nuisances), Civil Practice and Remedies Code, to enjoin a common  nuisance; </w:t>
      </w:r>
    </w:p>
    <w:p w14:paraId="6A695419" w14:textId="77777777" w:rsidR="0071761E" w:rsidRDefault="0035271C">
      <w:pPr>
        <w:widowControl w:val="0"/>
        <w:pBdr>
          <w:top w:val="nil"/>
          <w:left w:val="nil"/>
          <w:bottom w:val="nil"/>
          <w:right w:val="nil"/>
          <w:between w:val="nil"/>
        </w:pBdr>
        <w:spacing w:before="204" w:line="223" w:lineRule="auto"/>
        <w:ind w:left="4284" w:right="2371"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(H) a proceeding brought under Chapter 55 (Expunction of Criminal  Records), Code of Criminal Procedure; </w:t>
      </w:r>
    </w:p>
    <w:p w14:paraId="65CC22C3" w14:textId="77777777" w:rsidR="0071761E" w:rsidRDefault="0035271C">
      <w:pPr>
        <w:widowControl w:val="0"/>
        <w:pBdr>
          <w:top w:val="nil"/>
          <w:left w:val="nil"/>
          <w:bottom w:val="nil"/>
          <w:right w:val="nil"/>
          <w:between w:val="nil"/>
        </w:pBdr>
        <w:spacing w:before="202" w:line="223" w:lineRule="auto"/>
        <w:ind w:left="4288" w:right="2370"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 a proceeding under Chapter 22A (Special Three-Judge District Court),  Government Code; </w:t>
      </w:r>
    </w:p>
    <w:p w14:paraId="635E9151" w14:textId="77777777" w:rsidR="0071761E" w:rsidRDefault="0035271C">
      <w:pPr>
        <w:widowControl w:val="0"/>
        <w:pBdr>
          <w:top w:val="nil"/>
          <w:left w:val="nil"/>
          <w:bottom w:val="nil"/>
          <w:right w:val="nil"/>
          <w:between w:val="nil"/>
        </w:pBdr>
        <w:spacing w:before="204" w:line="223" w:lineRule="auto"/>
        <w:ind w:left="4288" w:right="237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(J) a proceeding brought under Subchapter E-1 (Order of Nondisclosure of  Criminal History Record Information), Chapter 411, Government Code; </w:t>
      </w:r>
    </w:p>
    <w:p w14:paraId="3DF9C1A5" w14:textId="77777777" w:rsidR="0071761E" w:rsidRDefault="0035271C">
      <w:pPr>
        <w:widowControl w:val="0"/>
        <w:pBdr>
          <w:top w:val="nil"/>
          <w:left w:val="nil"/>
          <w:bottom w:val="nil"/>
          <w:right w:val="nil"/>
          <w:between w:val="nil"/>
        </w:pBdr>
        <w:spacing w:before="204" w:line="229" w:lineRule="auto"/>
        <w:ind w:left="4285" w:right="2370" w:firstLine="3"/>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(K) a proceeding brought under Chapter 21 (Employment Discrimination),  Labor Code;</w:t>
      </w:r>
    </w:p>
    <w:p w14:paraId="31869C07" w14:textId="77777777" w:rsidR="0071761E" w:rsidRDefault="0035271C">
      <w:pPr>
        <w:widowControl w:val="0"/>
        <w:pBdr>
          <w:top w:val="nil"/>
          <w:left w:val="nil"/>
          <w:bottom w:val="nil"/>
          <w:right w:val="nil"/>
          <w:between w:val="nil"/>
        </w:pBdr>
        <w:spacing w:before="163"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2 of 6 </w:t>
      </w:r>
    </w:p>
    <w:p w14:paraId="141C7E28" w14:textId="77777777" w:rsidR="0071761E" w:rsidRDefault="0035271C">
      <w:pPr>
        <w:widowControl w:val="0"/>
        <w:pBdr>
          <w:top w:val="nil"/>
          <w:left w:val="nil"/>
          <w:bottom w:val="nil"/>
          <w:right w:val="nil"/>
          <w:between w:val="nil"/>
        </w:pBdr>
        <w:spacing w:line="223" w:lineRule="auto"/>
        <w:ind w:left="4288" w:right="2371"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(L) a removal action under Chapter 87 (Removal of County Officers from  Office; Filling of Vacancies), Local Government Code; or </w:t>
      </w:r>
    </w:p>
    <w:p w14:paraId="24206E32" w14:textId="77777777" w:rsidR="0071761E" w:rsidRDefault="0035271C">
      <w:pPr>
        <w:widowControl w:val="0"/>
        <w:pBdr>
          <w:top w:val="nil"/>
          <w:left w:val="nil"/>
          <w:bottom w:val="nil"/>
          <w:right w:val="nil"/>
          <w:between w:val="nil"/>
        </w:pBdr>
        <w:spacing w:before="204" w:line="223" w:lineRule="auto"/>
        <w:ind w:left="4292" w:right="2371" w:hanging="3"/>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(M) a proceeding brought under Chapter 841 (Civil Commitment of  Sexually Violent Predators), Health and Safety Code; </w:t>
      </w:r>
    </w:p>
    <w:p w14:paraId="0B302758" w14:textId="77777777" w:rsidR="0071761E" w:rsidRDefault="0035271C">
      <w:pPr>
        <w:widowControl w:val="0"/>
        <w:pBdr>
          <w:top w:val="nil"/>
          <w:left w:val="nil"/>
          <w:bottom w:val="nil"/>
          <w:right w:val="nil"/>
          <w:between w:val="nil"/>
        </w:pBdr>
        <w:spacing w:before="204" w:line="223" w:lineRule="auto"/>
        <w:ind w:left="3757" w:right="2374"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matters in which a party to the proceeding files a petition, motion, or other  pleading challenging the constitutionality or validity of a state statute or rule and  the attorney general is a party to the case; and </w:t>
      </w:r>
    </w:p>
    <w:p w14:paraId="516210C4"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(3) any other matter as provided by law. </w:t>
      </w:r>
    </w:p>
    <w:p w14:paraId="3A2A1914" w14:textId="77777777" w:rsidR="0071761E" w:rsidRDefault="0035271C">
      <w:pPr>
        <w:widowControl w:val="0"/>
        <w:pBdr>
          <w:top w:val="nil"/>
          <w:left w:val="nil"/>
          <w:bottom w:val="nil"/>
          <w:right w:val="nil"/>
          <w:between w:val="nil"/>
        </w:pBdr>
        <w:spacing w:before="191" w:line="223" w:lineRule="auto"/>
        <w:ind w:left="2715" w:right="2370"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1.05. Amends Section 22.221, Government Code, by amending Subsection (b) and  adding Subsections (c) and (c-1), as follows: </w:t>
      </w:r>
    </w:p>
    <w:p w14:paraId="7C10E0FD" w14:textId="77777777" w:rsidR="0071761E" w:rsidRDefault="0035271C">
      <w:pPr>
        <w:widowControl w:val="0"/>
        <w:pBdr>
          <w:top w:val="nil"/>
          <w:left w:val="nil"/>
          <w:bottom w:val="nil"/>
          <w:right w:val="nil"/>
          <w:between w:val="nil"/>
        </w:pBdr>
        <w:spacing w:before="204" w:line="223" w:lineRule="auto"/>
        <w:ind w:left="3234" w:right="2369"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(b) Authorizes each court of appeals for a court of appeals district to issue all writs of  mandamus, subject to Subsection (c-1), agreeable to the principles of law regulating those  writs, against a judge of a district, statutory county, statutory probate county, or county  court in the court of appeals district. Deletes existing text authorizing a court of appeals  for a court of appeals district to issue all writs of mandamus, agreeable to the principles  of law regulating those writs, against a judge o</w:t>
      </w:r>
      <w:r>
        <w:rPr>
          <w:rFonts w:ascii="Times New Roman" w:eastAsia="Times New Roman" w:hAnsi="Times New Roman" w:cs="Times New Roman"/>
          <w:color w:val="000000"/>
          <w:sz w:val="17"/>
          <w:szCs w:val="17"/>
        </w:rPr>
        <w:t xml:space="preserve">f a district court who is acting as a  magistrate at a court of inquiry under Chapter 52 (Court of Inquiry), Code of Criminal  Procedure, in the court of appeals district or an associate judge of a appeals district or  county court appointed by a judge under Chapter 201 (Associate Judge), Family Code, in  the court of appeals district for the judge who appointed the associate judge.  </w:t>
      </w:r>
    </w:p>
    <w:p w14:paraId="2E944A1D" w14:textId="77777777" w:rsidR="0071761E" w:rsidRDefault="0035271C">
      <w:pPr>
        <w:widowControl w:val="0"/>
        <w:pBdr>
          <w:top w:val="nil"/>
          <w:left w:val="nil"/>
          <w:bottom w:val="nil"/>
          <w:right w:val="nil"/>
          <w:between w:val="nil"/>
        </w:pBdr>
        <w:spacing w:before="204" w:line="223" w:lineRule="auto"/>
        <w:ind w:left="3234" w:right="2370"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lastRenderedPageBreak/>
        <w:t xml:space="preserve">(c) Authorizes each court of appeals for a court of appeals district, other than the Court of  Appeals for the Fifteenth Court of Appeals District, to issue all writs of mandamus,  agreeable to the principles of law regulating those writs, against:  </w:t>
      </w:r>
    </w:p>
    <w:p w14:paraId="09EC0C49" w14:textId="77777777" w:rsidR="0071761E" w:rsidRDefault="0035271C">
      <w:pPr>
        <w:widowControl w:val="0"/>
        <w:pBdr>
          <w:top w:val="nil"/>
          <w:left w:val="nil"/>
          <w:bottom w:val="nil"/>
          <w:right w:val="nil"/>
          <w:between w:val="nil"/>
        </w:pBdr>
        <w:spacing w:before="204" w:line="223" w:lineRule="auto"/>
        <w:ind w:left="3757" w:right="2376" w:firstLine="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a judge of a district court who is acting as a magistrate at a court of inquiry  under Chapter 52, Code of Criminal Procedure, in the court of appeals district; or </w:t>
      </w:r>
    </w:p>
    <w:p w14:paraId="3FA00684" w14:textId="77777777" w:rsidR="0071761E" w:rsidRDefault="0035271C">
      <w:pPr>
        <w:widowControl w:val="0"/>
        <w:pBdr>
          <w:top w:val="nil"/>
          <w:left w:val="nil"/>
          <w:bottom w:val="nil"/>
          <w:right w:val="nil"/>
          <w:between w:val="nil"/>
        </w:pBdr>
        <w:spacing w:before="204" w:line="223" w:lineRule="auto"/>
        <w:ind w:left="3763" w:right="237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an associate judge of a district or county court appointed by a judge under  Chapter 201, Family Code, in the court of appeals district for the judge who  appointed the associate judge. </w:t>
      </w:r>
    </w:p>
    <w:p w14:paraId="7926C00E" w14:textId="77777777" w:rsidR="0071761E" w:rsidRDefault="0035271C">
      <w:pPr>
        <w:widowControl w:val="0"/>
        <w:pBdr>
          <w:top w:val="nil"/>
          <w:left w:val="nil"/>
          <w:bottom w:val="nil"/>
          <w:right w:val="nil"/>
          <w:between w:val="nil"/>
        </w:pBdr>
        <w:spacing w:before="204" w:line="223" w:lineRule="auto"/>
        <w:ind w:left="3234" w:right="2373"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(c-1) Provides that the original jurisdiction of the Court of Appeals for the Fifteenth  Court of Appeals District to issue writs is limited to writs arising out of matters over  which the court has exclusive intermediate appellate jurisdiction under Section 22.220(d). </w:t>
      </w:r>
    </w:p>
    <w:p w14:paraId="5EA2CB93"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1.06. Amends Section 22.229(a), Government Code, as follows: </w:t>
      </w:r>
    </w:p>
    <w:p w14:paraId="2668B539" w14:textId="77777777" w:rsidR="0071761E" w:rsidRDefault="0035271C">
      <w:pPr>
        <w:widowControl w:val="0"/>
        <w:pBdr>
          <w:top w:val="nil"/>
          <w:left w:val="nil"/>
          <w:bottom w:val="nil"/>
          <w:right w:val="nil"/>
          <w:between w:val="nil"/>
        </w:pBdr>
        <w:spacing w:before="192" w:line="223" w:lineRule="auto"/>
        <w:ind w:left="3239" w:right="2370"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Provides that an appellate judicial system fund is established for each court of  appeals, other than the Court of Appeals of the Fifteenth Court of Appeals District, for  certain purposes. </w:t>
      </w:r>
    </w:p>
    <w:p w14:paraId="19FD17FD"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1.07. Amends Section 73.001, Government Code, as follows: </w:t>
      </w:r>
    </w:p>
    <w:p w14:paraId="1D8DF4F1" w14:textId="77777777" w:rsidR="0071761E" w:rsidRDefault="0035271C">
      <w:pPr>
        <w:widowControl w:val="0"/>
        <w:pBdr>
          <w:top w:val="nil"/>
          <w:left w:val="nil"/>
          <w:bottom w:val="nil"/>
          <w:right w:val="nil"/>
          <w:between w:val="nil"/>
        </w:pBdr>
        <w:spacing w:before="191" w:line="221" w:lineRule="auto"/>
        <w:ind w:left="3240" w:right="2374" w:firstLine="3"/>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 73.001. AUTHORITY TO TRANSFER. (a) Creates an exception under Subsection  (b). </w:t>
      </w:r>
    </w:p>
    <w:p w14:paraId="69FA8595" w14:textId="77777777" w:rsidR="0071761E" w:rsidRDefault="0035271C">
      <w:pPr>
        <w:widowControl w:val="0"/>
        <w:pBdr>
          <w:top w:val="nil"/>
          <w:left w:val="nil"/>
          <w:bottom w:val="nil"/>
          <w:right w:val="nil"/>
          <w:between w:val="nil"/>
        </w:pBdr>
        <w:spacing w:before="205" w:line="223" w:lineRule="auto"/>
        <w:ind w:left="3763" w:right="2370"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Prohibits the Supreme Court of Texas (supreme court) from transferring any  case or proceeding properly filed in the Court of Appeals for the Fifteenth Court  of Appeals District to another court of appeals for the purpose of equalizing the  dockets of the courts of appeals. </w:t>
      </w:r>
    </w:p>
    <w:p w14:paraId="4AE3A2A2" w14:textId="77777777" w:rsidR="0071761E" w:rsidRDefault="0035271C">
      <w:pPr>
        <w:widowControl w:val="0"/>
        <w:pBdr>
          <w:top w:val="nil"/>
          <w:left w:val="nil"/>
          <w:bottom w:val="nil"/>
          <w:right w:val="nil"/>
          <w:between w:val="nil"/>
        </w:pBdr>
        <w:spacing w:before="204" w:line="229" w:lineRule="auto"/>
        <w:ind w:left="3760" w:right="2372"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Prohibits the supreme court from transferring to the Court of Appeals for the  Fifteenth Court of Appeals District any case or proceeding over which the Court </w:t>
      </w:r>
    </w:p>
    <w:p w14:paraId="19E30436" w14:textId="77777777" w:rsidR="0071761E" w:rsidRDefault="0035271C">
      <w:pPr>
        <w:widowControl w:val="0"/>
        <w:pBdr>
          <w:top w:val="nil"/>
          <w:left w:val="nil"/>
          <w:bottom w:val="nil"/>
          <w:right w:val="nil"/>
          <w:between w:val="nil"/>
        </w:pBdr>
        <w:spacing w:before="163"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3 of 6 </w:t>
      </w:r>
    </w:p>
    <w:p w14:paraId="3525398D" w14:textId="77777777" w:rsidR="0071761E" w:rsidRDefault="0035271C">
      <w:pPr>
        <w:widowControl w:val="0"/>
        <w:pBdr>
          <w:top w:val="nil"/>
          <w:left w:val="nil"/>
          <w:bottom w:val="nil"/>
          <w:right w:val="nil"/>
          <w:between w:val="nil"/>
        </w:pBdr>
        <w:spacing w:line="223" w:lineRule="auto"/>
        <w:ind w:left="3762" w:right="237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of Appeals for the Fifteenth Court of Appeals District does not have exclusive  intermediate appellate jurisdiction. </w:t>
      </w:r>
    </w:p>
    <w:p w14:paraId="701D96F5"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(d) Requires the supreme court to adopt rules for:  </w:t>
      </w:r>
    </w:p>
    <w:p w14:paraId="3A3532CF" w14:textId="77777777" w:rsidR="0071761E" w:rsidRDefault="0035271C">
      <w:pPr>
        <w:widowControl w:val="0"/>
        <w:pBdr>
          <w:top w:val="nil"/>
          <w:left w:val="nil"/>
          <w:bottom w:val="nil"/>
          <w:right w:val="nil"/>
          <w:between w:val="nil"/>
        </w:pBdr>
        <w:spacing w:before="191" w:line="223" w:lineRule="auto"/>
        <w:ind w:left="4283" w:right="2373"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transferring an appeal inappropriately filed in the Fifteenth Court of  Appeals to a court of appeals with jurisdiction over the appeal; and </w:t>
      </w:r>
    </w:p>
    <w:p w14:paraId="25EB0824" w14:textId="77777777" w:rsidR="0071761E" w:rsidRDefault="0035271C">
      <w:pPr>
        <w:widowControl w:val="0"/>
        <w:pBdr>
          <w:top w:val="nil"/>
          <w:left w:val="nil"/>
          <w:bottom w:val="nil"/>
          <w:right w:val="nil"/>
          <w:between w:val="nil"/>
        </w:pBdr>
        <w:spacing w:before="204" w:line="223" w:lineRule="auto"/>
        <w:ind w:left="4288" w:right="2370"/>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transferring to the Fifteenth Court of Appeals from another court of  appeals the appeals over which the Fifteenth Court of Appeals has  exclusive intermediate appellate jurisdiction under Section 22.220(d). </w:t>
      </w:r>
    </w:p>
    <w:p w14:paraId="44A417DB"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1.08. Amends Section 659.012(a), Government Code, as follows:  </w:t>
      </w:r>
    </w:p>
    <w:p w14:paraId="66341109" w14:textId="77777777" w:rsidR="0071761E" w:rsidRDefault="0035271C">
      <w:pPr>
        <w:widowControl w:val="0"/>
        <w:pBdr>
          <w:top w:val="nil"/>
          <w:left w:val="nil"/>
          <w:bottom w:val="nil"/>
          <w:right w:val="nil"/>
          <w:between w:val="nil"/>
        </w:pBdr>
        <w:spacing w:before="191" w:line="223" w:lineRule="auto"/>
        <w:ind w:left="3239" w:right="2369"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Provides that notwithstanding Section 659.011 (Salaries Set in Appropriations Act)  and subject to Subsections (b) (relating to the salary of a judge or justice) and (b-1)  (relating to the applicability or a limitation on the combined base salary from all state and  county sources to a judge or justice):  </w:t>
      </w:r>
    </w:p>
    <w:p w14:paraId="767E765C"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makes no changes to this subdivision; </w:t>
      </w:r>
    </w:p>
    <w:p w14:paraId="6C8F9D6E" w14:textId="77777777" w:rsidR="0071761E" w:rsidRDefault="0035271C">
      <w:pPr>
        <w:widowControl w:val="0"/>
        <w:pBdr>
          <w:top w:val="nil"/>
          <w:left w:val="nil"/>
          <w:bottom w:val="nil"/>
          <w:right w:val="nil"/>
          <w:between w:val="nil"/>
        </w:pBdr>
        <w:spacing w:before="191"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creates an exception under Subdivision (3);  </w:t>
      </w:r>
    </w:p>
    <w:p w14:paraId="5C978875" w14:textId="77777777" w:rsidR="0071761E" w:rsidRDefault="0035271C">
      <w:pPr>
        <w:widowControl w:val="0"/>
        <w:pBdr>
          <w:top w:val="nil"/>
          <w:left w:val="nil"/>
          <w:bottom w:val="nil"/>
          <w:right w:val="nil"/>
          <w:between w:val="nil"/>
        </w:pBdr>
        <w:spacing w:before="191" w:line="223" w:lineRule="auto"/>
        <w:ind w:left="3744" w:right="2373" w:firstLine="20"/>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(3) a justice of the Court of Appeals for the Fifteenth Court of Appeals District  other than the chief justice is entitled to an annual base salary from the state in the  amount equal to $5,000 less than 120 percent of the state base salary of a district  judge as set by the General Appropriations Act; </w:t>
      </w:r>
    </w:p>
    <w:p w14:paraId="3C5AE851"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(4)-(5) makes nonsubstantive changes to these subdivisions. </w:t>
      </w:r>
    </w:p>
    <w:p w14:paraId="068F2FEA" w14:textId="77777777" w:rsidR="0071761E" w:rsidRDefault="0035271C">
      <w:pPr>
        <w:widowControl w:val="0"/>
        <w:pBdr>
          <w:top w:val="nil"/>
          <w:left w:val="nil"/>
          <w:bottom w:val="nil"/>
          <w:right w:val="nil"/>
          <w:between w:val="nil"/>
        </w:pBdr>
        <w:spacing w:before="192"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1.09. Amends Section 2001.038(f), Government Code, as follows: </w:t>
      </w:r>
    </w:p>
    <w:p w14:paraId="3E2DD83C" w14:textId="77777777" w:rsidR="0071761E" w:rsidRDefault="0035271C">
      <w:pPr>
        <w:widowControl w:val="0"/>
        <w:pBdr>
          <w:top w:val="nil"/>
          <w:left w:val="nil"/>
          <w:bottom w:val="nil"/>
          <w:right w:val="nil"/>
          <w:between w:val="nil"/>
        </w:pBdr>
        <w:spacing w:before="191" w:line="223" w:lineRule="auto"/>
        <w:ind w:left="3234" w:right="2370"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(f) Authorizes a Travis County district court in which an action is brought under Section  2001.038 (Declaratory Judgment), on its own motion or the motion of any party, to  request transfer of the action to the Court of Appeals for the Fifteenth, rather than the  Third, Court of Appeals District if the district court finds that the public interest requires  a prompt, authoritative determination of the validity or applicability of the rule in  question and the case would ordinarily be appealed.  </w:t>
      </w:r>
    </w:p>
    <w:p w14:paraId="7FCD406C"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1.10. Amends Section 2001.176(c), Government Code, as follows:  </w:t>
      </w:r>
    </w:p>
    <w:p w14:paraId="002D6C25" w14:textId="77777777" w:rsidR="0071761E" w:rsidRDefault="0035271C">
      <w:pPr>
        <w:widowControl w:val="0"/>
        <w:pBdr>
          <w:top w:val="nil"/>
          <w:left w:val="nil"/>
          <w:bottom w:val="nil"/>
          <w:right w:val="nil"/>
          <w:between w:val="nil"/>
        </w:pBdr>
        <w:spacing w:before="191" w:line="223" w:lineRule="auto"/>
        <w:ind w:left="3235" w:right="2373"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Authorizes a Travis County district court in which an action is brought under this  section, on its own motion or on motion of any party, to request transfer of the action to  the Court of Appeals for the Fifteenth, rather than Third, Court of Appeals District if the  district court finds that the public interest requires a prompt authoritative determination of  the legal issues in the case and the case would ordinarily be appealed.  </w:t>
      </w:r>
    </w:p>
    <w:p w14:paraId="699A731F"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1.11. Amends Section 2301.751(a), Occupations Code, as follows: </w:t>
      </w:r>
    </w:p>
    <w:p w14:paraId="653F687E" w14:textId="77777777" w:rsidR="0071761E" w:rsidRDefault="0035271C">
      <w:pPr>
        <w:widowControl w:val="0"/>
        <w:pBdr>
          <w:top w:val="nil"/>
          <w:left w:val="nil"/>
          <w:bottom w:val="nil"/>
          <w:right w:val="nil"/>
          <w:between w:val="nil"/>
        </w:pBdr>
        <w:spacing w:before="191" w:line="222" w:lineRule="auto"/>
        <w:ind w:left="3220" w:right="2370" w:firstLine="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lastRenderedPageBreak/>
        <w:t xml:space="preserve">(a) Authorizes a party to a proceeding affected by a final order, rule, or decision or other  final action of the board of the Texas Department of Motor Vehicles with respect to a  matter arising under Chapter 2301 (Sale or Lease of Motor Vehicles) or Chapter 503 (Dealer's and Manufacturer's Vehicle License Plates), Transportation Code, to seek  judicial review of the action under the substantial evidence rule in: </w:t>
      </w:r>
    </w:p>
    <w:p w14:paraId="4C989824"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makes no changes to this subdivision; or </w:t>
      </w:r>
    </w:p>
    <w:p w14:paraId="15118C46" w14:textId="77777777" w:rsidR="0071761E" w:rsidRDefault="0035271C">
      <w:pPr>
        <w:widowControl w:val="0"/>
        <w:pBdr>
          <w:top w:val="nil"/>
          <w:left w:val="nil"/>
          <w:bottom w:val="nil"/>
          <w:right w:val="nil"/>
          <w:between w:val="nil"/>
        </w:pBdr>
        <w:spacing w:before="191" w:line="229" w:lineRule="auto"/>
        <w:ind w:left="3760" w:right="2371"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(2) the court of appeals for the Fifteenth, rather than Third, Court of Appeals  District.</w:t>
      </w:r>
    </w:p>
    <w:p w14:paraId="5D3F222F" w14:textId="77777777" w:rsidR="0071761E" w:rsidRDefault="0035271C">
      <w:pPr>
        <w:widowControl w:val="0"/>
        <w:pBdr>
          <w:top w:val="nil"/>
          <w:left w:val="nil"/>
          <w:bottom w:val="nil"/>
          <w:right w:val="nil"/>
          <w:between w:val="nil"/>
        </w:pBdr>
        <w:spacing w:before="364"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4 of 6 </w:t>
      </w:r>
    </w:p>
    <w:p w14:paraId="5A0F4D39" w14:textId="77777777" w:rsidR="0071761E" w:rsidRDefault="0035271C">
      <w:pPr>
        <w:widowControl w:val="0"/>
        <w:pBdr>
          <w:top w:val="nil"/>
          <w:left w:val="nil"/>
          <w:bottom w:val="nil"/>
          <w:right w:val="nil"/>
          <w:between w:val="nil"/>
        </w:pBdr>
        <w:spacing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1.12. Amends Section 39.001(e), Utilities Code, as follows: </w:t>
      </w:r>
    </w:p>
    <w:p w14:paraId="18126FFB" w14:textId="77777777" w:rsidR="0071761E" w:rsidRDefault="0035271C">
      <w:pPr>
        <w:widowControl w:val="0"/>
        <w:pBdr>
          <w:top w:val="nil"/>
          <w:left w:val="nil"/>
          <w:bottom w:val="nil"/>
          <w:right w:val="nil"/>
          <w:between w:val="nil"/>
        </w:pBdr>
        <w:spacing w:before="192" w:line="223" w:lineRule="auto"/>
        <w:ind w:left="3238" w:right="2370"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(e) Requires that judicial review of the validity of competition rules be commenced in the  Court of Appeals for the Fifteenth, rather than Third, Court of Appeals District and be  limited to the Public Utility Commission of Texas' rulemaking record.  </w:t>
      </w:r>
    </w:p>
    <w:p w14:paraId="165EB5B8" w14:textId="77777777" w:rsidR="0071761E" w:rsidRDefault="0035271C">
      <w:pPr>
        <w:widowControl w:val="0"/>
        <w:pBdr>
          <w:top w:val="nil"/>
          <w:left w:val="nil"/>
          <w:bottom w:val="nil"/>
          <w:right w:val="nil"/>
          <w:between w:val="nil"/>
        </w:pBdr>
        <w:spacing w:before="204" w:line="223" w:lineRule="auto"/>
        <w:ind w:left="2715" w:right="2375"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1.13. (a) Provides that except as otherwise provided by this Act, the Court of Appeals  for the Fifteenth Court of Appeals District is created September 1, 2024. </w:t>
      </w:r>
    </w:p>
    <w:p w14:paraId="4A6E1CE6" w14:textId="77777777" w:rsidR="0071761E" w:rsidRDefault="0035271C">
      <w:pPr>
        <w:widowControl w:val="0"/>
        <w:pBdr>
          <w:top w:val="nil"/>
          <w:left w:val="nil"/>
          <w:bottom w:val="nil"/>
          <w:right w:val="nil"/>
          <w:between w:val="nil"/>
        </w:pBdr>
        <w:spacing w:before="204" w:line="223" w:lineRule="auto"/>
        <w:ind w:left="3234" w:right="2370"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Requires the initial vacancies in the offices of chief justice and justices of the Court of  Appeals for the Fifteenth Court of Appeals District to be filled by appointment if the  court is created.  </w:t>
      </w:r>
    </w:p>
    <w:p w14:paraId="7D578136" w14:textId="77777777" w:rsidR="0071761E" w:rsidRDefault="0035271C">
      <w:pPr>
        <w:widowControl w:val="0"/>
        <w:pBdr>
          <w:top w:val="nil"/>
          <w:left w:val="nil"/>
          <w:bottom w:val="nil"/>
          <w:right w:val="nil"/>
          <w:between w:val="nil"/>
        </w:pBdr>
        <w:spacing w:before="204" w:line="223" w:lineRule="auto"/>
        <w:ind w:left="2715" w:right="2376"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1.14. (a) Provides that the changes in law made by this Act apply to appeals perfected  on or after September 1, 2024.  </w:t>
      </w:r>
    </w:p>
    <w:p w14:paraId="2104F6C5" w14:textId="77777777" w:rsidR="0071761E" w:rsidRDefault="0035271C">
      <w:pPr>
        <w:widowControl w:val="0"/>
        <w:pBdr>
          <w:top w:val="nil"/>
          <w:left w:val="nil"/>
          <w:bottom w:val="nil"/>
          <w:right w:val="nil"/>
          <w:between w:val="nil"/>
        </w:pBdr>
        <w:spacing w:before="204" w:line="223" w:lineRule="auto"/>
        <w:ind w:left="3234" w:right="2374"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Provides that on September 1, 2024, all cases pending in other courts of appeal that  were filed on or after September 1, 2023, and of which the Court of Appeals for the  Fifteenth Court of Appeals District has exclusive intermediate appellate jurisdiction are  transferred to the Court of Appeals for the Fifteenth Court of Appeals District. </w:t>
      </w:r>
    </w:p>
    <w:p w14:paraId="567BAAAC" w14:textId="77777777" w:rsidR="0071761E" w:rsidRDefault="0035271C">
      <w:pPr>
        <w:widowControl w:val="0"/>
        <w:pBdr>
          <w:top w:val="nil"/>
          <w:left w:val="nil"/>
          <w:bottom w:val="nil"/>
          <w:right w:val="nil"/>
          <w:between w:val="nil"/>
        </w:pBdr>
        <w:spacing w:before="204" w:line="240" w:lineRule="auto"/>
        <w:ind w:right="251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Provides that when a case is transferred as provided by Subsection (b) of this section: </w:t>
      </w:r>
    </w:p>
    <w:p w14:paraId="614F70C8" w14:textId="77777777" w:rsidR="0071761E" w:rsidRDefault="0035271C">
      <w:pPr>
        <w:widowControl w:val="0"/>
        <w:pBdr>
          <w:top w:val="nil"/>
          <w:left w:val="nil"/>
          <w:bottom w:val="nil"/>
          <w:right w:val="nil"/>
          <w:between w:val="nil"/>
        </w:pBdr>
        <w:spacing w:before="191" w:line="223" w:lineRule="auto"/>
        <w:ind w:left="3763" w:right="2374"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all processes, writs, bonds, recognizances, or other obligations issued from the  other courts of appeal are returnable to the Court of Appeals for the Fifteenth  Court of Appeals District as if originally issued by that court; and </w:t>
      </w:r>
    </w:p>
    <w:p w14:paraId="3FA6A2DD" w14:textId="77777777" w:rsidR="0071761E" w:rsidRDefault="0035271C">
      <w:pPr>
        <w:widowControl w:val="0"/>
        <w:pBdr>
          <w:top w:val="nil"/>
          <w:left w:val="nil"/>
          <w:bottom w:val="nil"/>
          <w:right w:val="nil"/>
          <w:between w:val="nil"/>
        </w:pBdr>
        <w:spacing w:before="204" w:line="223" w:lineRule="auto"/>
        <w:ind w:left="3758" w:right="2373"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the obligees on all bonds and recognizances taken in and for the other courts  of appeal and all witnesses summoned to appear in another court of appeals are  required to appear before the Court of Appeals for the Fifteenth Court of Appeals  District as if originally required to appear before the Court of Appeals for the  Fifteenth Court of Appeals District. </w:t>
      </w:r>
    </w:p>
    <w:p w14:paraId="76C2DBF0" w14:textId="77777777" w:rsidR="0071761E" w:rsidRDefault="0035271C">
      <w:pPr>
        <w:widowControl w:val="0"/>
        <w:pBdr>
          <w:top w:val="nil"/>
          <w:left w:val="nil"/>
          <w:bottom w:val="nil"/>
          <w:right w:val="nil"/>
          <w:between w:val="nil"/>
        </w:pBdr>
        <w:spacing w:before="204" w:line="240" w:lineRule="auto"/>
        <w:ind w:right="4130"/>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2. CONFORMING AMENDMENTS </w:t>
      </w:r>
    </w:p>
    <w:p w14:paraId="2C7C765B" w14:textId="77777777" w:rsidR="0071761E" w:rsidRDefault="0035271C">
      <w:pPr>
        <w:widowControl w:val="0"/>
        <w:pBdr>
          <w:top w:val="nil"/>
          <w:left w:val="nil"/>
          <w:bottom w:val="nil"/>
          <w:right w:val="nil"/>
          <w:between w:val="nil"/>
        </w:pBdr>
        <w:spacing w:before="191"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2.01. Amends Article 4.01, Code of Criminal Procedure, as follows: </w:t>
      </w:r>
    </w:p>
    <w:p w14:paraId="3DD557C0" w14:textId="77777777" w:rsidR="0071761E" w:rsidRDefault="0035271C">
      <w:pPr>
        <w:widowControl w:val="0"/>
        <w:pBdr>
          <w:top w:val="nil"/>
          <w:left w:val="nil"/>
          <w:bottom w:val="nil"/>
          <w:right w:val="nil"/>
          <w:between w:val="nil"/>
        </w:pBdr>
        <w:spacing w:before="191" w:line="223" w:lineRule="auto"/>
        <w:ind w:left="3239" w:right="2370" w:hanging="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4.01. WHAT COURTS HAVE CRIMINAL JURISDICTION. Provides that certain  courts have jurisdiction in criminal actions, including courts of appeals, other than the  Court of Appeals for the Fifteenth Court of Appeals District. </w:t>
      </w:r>
    </w:p>
    <w:p w14:paraId="3C9440A9"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2.02. Amends Article 4.03, Code of Criminal Procedure, as follows: </w:t>
      </w:r>
    </w:p>
    <w:p w14:paraId="1E815A0E" w14:textId="77777777" w:rsidR="0071761E" w:rsidRDefault="0035271C">
      <w:pPr>
        <w:widowControl w:val="0"/>
        <w:pBdr>
          <w:top w:val="nil"/>
          <w:left w:val="nil"/>
          <w:bottom w:val="nil"/>
          <w:right w:val="nil"/>
          <w:between w:val="nil"/>
        </w:pBdr>
        <w:spacing w:before="191" w:line="223" w:lineRule="auto"/>
        <w:ind w:left="3238" w:right="2374" w:hanging="3"/>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4.03. COURTS OF APPEALS. Requires the Courts of Appeals, other than the Court  of Appeals for the Fifteenth Court of Appeals District, to have appellate jurisdiction  coextensive with the limits of their respective districts in all criminal cases except those  in which the death penalty has been assessed. Makes a nonsubstantive change. </w:t>
      </w:r>
    </w:p>
    <w:p w14:paraId="63688993"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2.03. Amends Article 44.25, Code of Criminal Procedure, as follows: </w:t>
      </w:r>
    </w:p>
    <w:p w14:paraId="3C72B8F9" w14:textId="77777777" w:rsidR="0071761E" w:rsidRDefault="0035271C">
      <w:pPr>
        <w:widowControl w:val="0"/>
        <w:pBdr>
          <w:top w:val="nil"/>
          <w:left w:val="nil"/>
          <w:bottom w:val="nil"/>
          <w:right w:val="nil"/>
          <w:between w:val="nil"/>
        </w:pBdr>
        <w:spacing w:before="191" w:line="222" w:lineRule="auto"/>
        <w:ind w:left="3234" w:right="237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44.25. CASES REMANDED. Authorizes the court of appeals, other than the Court  of Appeals of the Fifteenth Court of Appeals District, or the Court of Criminal Appeals to  reverse the judgment in a criminal action, as well upon the law as upon the facts.  </w:t>
      </w:r>
    </w:p>
    <w:p w14:paraId="182F09DE" w14:textId="77777777" w:rsidR="0071761E" w:rsidRDefault="0035271C">
      <w:pPr>
        <w:widowControl w:val="0"/>
        <w:pBdr>
          <w:top w:val="nil"/>
          <w:left w:val="nil"/>
          <w:bottom w:val="nil"/>
          <w:right w:val="nil"/>
          <w:between w:val="nil"/>
        </w:pBdr>
        <w:spacing w:before="205"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2.04. Amends Section 31.001, Government Code, as follows: </w:t>
      </w:r>
    </w:p>
    <w:p w14:paraId="5F9A4238" w14:textId="77777777" w:rsidR="0071761E" w:rsidRDefault="0035271C">
      <w:pPr>
        <w:widowControl w:val="0"/>
        <w:pBdr>
          <w:top w:val="nil"/>
          <w:left w:val="nil"/>
          <w:bottom w:val="nil"/>
          <w:right w:val="nil"/>
          <w:between w:val="nil"/>
        </w:pBdr>
        <w:spacing w:before="191" w:line="226" w:lineRule="auto"/>
        <w:ind w:left="3234" w:right="2371"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 31.001. AUTHORITY FOR COUNTY PAYMENT OF COMPENSATION.  Authorizes the commissioners courts in the counties of each of the 15, rather than 14,  courts of appeals districts to pay additional compensation in an amount that does not </w:t>
      </w:r>
    </w:p>
    <w:p w14:paraId="3BEB3D81" w14:textId="77777777" w:rsidR="0071761E" w:rsidRDefault="0035271C">
      <w:pPr>
        <w:widowControl w:val="0"/>
        <w:pBdr>
          <w:top w:val="nil"/>
          <w:left w:val="nil"/>
          <w:bottom w:val="nil"/>
          <w:right w:val="nil"/>
          <w:between w:val="nil"/>
        </w:pBdr>
        <w:spacing w:before="366"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5 of 6 </w:t>
      </w:r>
    </w:p>
    <w:p w14:paraId="4AA34B90" w14:textId="77777777" w:rsidR="0071761E" w:rsidRDefault="0035271C">
      <w:pPr>
        <w:widowControl w:val="0"/>
        <w:pBdr>
          <w:top w:val="nil"/>
          <w:left w:val="nil"/>
          <w:bottom w:val="nil"/>
          <w:right w:val="nil"/>
          <w:between w:val="nil"/>
        </w:pBdr>
        <w:spacing w:line="223" w:lineRule="auto"/>
        <w:ind w:left="3239" w:right="237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exceed the limitations of Section 659.012 (Judicial Salaries) to each of the justices of the  courts of appeals residing within the court of appeals district that includes those counties.  </w:t>
      </w:r>
    </w:p>
    <w:p w14:paraId="7596BB03" w14:textId="77777777" w:rsidR="0071761E" w:rsidRDefault="0035271C">
      <w:pPr>
        <w:widowControl w:val="0"/>
        <w:pBdr>
          <w:top w:val="nil"/>
          <w:left w:val="nil"/>
          <w:bottom w:val="nil"/>
          <w:right w:val="nil"/>
          <w:between w:val="nil"/>
        </w:pBdr>
        <w:spacing w:before="204" w:line="240" w:lineRule="auto"/>
        <w:ind w:right="3042"/>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3. SPECIFIC APPROPRIATION REQUIRED; EFFECTIVE DATE </w:t>
      </w:r>
    </w:p>
    <w:p w14:paraId="32914AEA" w14:textId="77777777" w:rsidR="0071761E" w:rsidRDefault="0035271C">
      <w:pPr>
        <w:widowControl w:val="0"/>
        <w:pBdr>
          <w:top w:val="nil"/>
          <w:left w:val="nil"/>
          <w:bottom w:val="nil"/>
          <w:right w:val="nil"/>
          <w:between w:val="nil"/>
        </w:pBdr>
        <w:spacing w:before="191" w:line="223" w:lineRule="auto"/>
        <w:ind w:left="2710" w:right="2371"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3.01. (a) Provides that the Court of Appeals for the Fifteenth Court of Appeals  District, notwithstanding Section 22.201(a), Government Code, as amended by this Act, and  Sections 22.201(p) and 22.2151, Government Code, as added by this Act, is not created unless  the legislature </w:t>
      </w:r>
      <w:r>
        <w:rPr>
          <w:rFonts w:ascii="Times New Roman" w:eastAsia="Times New Roman" w:hAnsi="Times New Roman" w:cs="Times New Roman"/>
          <w:color w:val="000000"/>
          <w:sz w:val="17"/>
          <w:szCs w:val="17"/>
        </w:rPr>
        <w:lastRenderedPageBreak/>
        <w:t xml:space="preserve">makes a specific appropriation of money for that purpose. Provides that a specific  appropriation for the purposes of this subsection, is an appropriation identifying the Court of  Appeals for the Fifteenth Court of Appeals District or an Act of the 88th Legislature, Regular  Session, 2023, relating to the creation of the Court of Appeals for the Fifteenth Court of Appeals  District. </w:t>
      </w:r>
    </w:p>
    <w:p w14:paraId="0AF3D159" w14:textId="77777777" w:rsidR="0071761E" w:rsidRDefault="0035271C">
      <w:pPr>
        <w:widowControl w:val="0"/>
        <w:pBdr>
          <w:top w:val="nil"/>
          <w:left w:val="nil"/>
          <w:bottom w:val="nil"/>
          <w:right w:val="nil"/>
          <w:between w:val="nil"/>
        </w:pBdr>
        <w:spacing w:before="204" w:line="223" w:lineRule="auto"/>
        <w:ind w:left="3235" w:right="2370"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Provides that a court of appeals has the same jurisdiction the court had on August 31,  2023, notwithstanding Section 22.220(a), Government Code, as amended by this Act, if  the Court of Appeals for the Fifteenth Court of Appeals District is not created as a result  of Subsection (a) of this section.  </w:t>
      </w:r>
    </w:p>
    <w:p w14:paraId="46B2EABF" w14:textId="77777777" w:rsidR="0071761E" w:rsidRDefault="0035271C">
      <w:pPr>
        <w:widowControl w:val="0"/>
        <w:pBdr>
          <w:top w:val="nil"/>
          <w:left w:val="nil"/>
          <w:bottom w:val="nil"/>
          <w:right w:val="nil"/>
          <w:between w:val="nil"/>
        </w:pBdr>
        <w:spacing w:before="209"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3.02. Effective date: September 1, 2023. </w:t>
      </w:r>
    </w:p>
    <w:p w14:paraId="58E469B1" w14:textId="77777777" w:rsidR="0071761E" w:rsidRDefault="0035271C">
      <w:pPr>
        <w:widowControl w:val="0"/>
        <w:pBdr>
          <w:top w:val="nil"/>
          <w:left w:val="nil"/>
          <w:bottom w:val="nil"/>
          <w:right w:val="nil"/>
          <w:between w:val="nil"/>
        </w:pBdr>
        <w:spacing w:before="8194"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6 of 6 </w:t>
      </w:r>
    </w:p>
    <w:p w14:paraId="4DB79001" w14:textId="77777777" w:rsidR="0071761E" w:rsidRDefault="0035271C">
      <w:pPr>
        <w:widowControl w:val="0"/>
        <w:pBdr>
          <w:top w:val="nil"/>
          <w:left w:val="nil"/>
          <w:bottom w:val="nil"/>
          <w:right w:val="nil"/>
          <w:between w:val="nil"/>
        </w:pBdr>
        <w:spacing w:line="240" w:lineRule="auto"/>
        <w:ind w:right="5156"/>
        <w:jc w:val="right"/>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BILL ANALYSIS </w:t>
      </w:r>
    </w:p>
    <w:p w14:paraId="161C5500" w14:textId="77777777" w:rsidR="0071761E" w:rsidRDefault="0035271C">
      <w:pPr>
        <w:widowControl w:val="0"/>
        <w:pBdr>
          <w:top w:val="nil"/>
          <w:left w:val="nil"/>
          <w:bottom w:val="nil"/>
          <w:right w:val="nil"/>
          <w:between w:val="nil"/>
        </w:pBdr>
        <w:spacing w:before="393" w:line="223" w:lineRule="auto"/>
        <w:ind w:left="2719" w:right="2416"/>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Senate Research Center C.S.S.B. 1045 88R19486 AMF-F By: Huffman Jurisprudence </w:t>
      </w:r>
    </w:p>
    <w:p w14:paraId="57F5A449" w14:textId="77777777" w:rsidR="0071761E" w:rsidRDefault="0035271C">
      <w:pPr>
        <w:widowControl w:val="0"/>
        <w:pBdr>
          <w:top w:val="nil"/>
          <w:left w:val="nil"/>
          <w:bottom w:val="nil"/>
          <w:right w:val="nil"/>
          <w:between w:val="nil"/>
        </w:pBdr>
        <w:spacing w:before="3" w:line="240" w:lineRule="auto"/>
        <w:ind w:right="242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3/24/2023 </w:t>
      </w:r>
    </w:p>
    <w:p w14:paraId="05AC62B5" w14:textId="77777777" w:rsidR="0071761E" w:rsidRDefault="0035271C">
      <w:pPr>
        <w:widowControl w:val="0"/>
        <w:pBdr>
          <w:top w:val="nil"/>
          <w:left w:val="nil"/>
          <w:bottom w:val="nil"/>
          <w:right w:val="nil"/>
          <w:between w:val="nil"/>
        </w:pBdr>
        <w:spacing w:line="240" w:lineRule="auto"/>
        <w:ind w:right="2421"/>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Committee Report (Substituted) </w:t>
      </w:r>
    </w:p>
    <w:p w14:paraId="41537998" w14:textId="77777777" w:rsidR="0071761E" w:rsidRDefault="0035271C">
      <w:pPr>
        <w:widowControl w:val="0"/>
        <w:pBdr>
          <w:top w:val="nil"/>
          <w:left w:val="nil"/>
          <w:bottom w:val="nil"/>
          <w:right w:val="nil"/>
          <w:between w:val="nil"/>
        </w:pBdr>
        <w:spacing w:before="593" w:line="240" w:lineRule="auto"/>
        <w:ind w:left="2710"/>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AUTHOR'S / SPONSOR'S STATEMENT OF INTENT </w:t>
      </w:r>
    </w:p>
    <w:p w14:paraId="3A6C8CC4" w14:textId="77777777" w:rsidR="0071761E" w:rsidRDefault="0035271C">
      <w:pPr>
        <w:widowControl w:val="0"/>
        <w:pBdr>
          <w:top w:val="nil"/>
          <w:left w:val="nil"/>
          <w:bottom w:val="nil"/>
          <w:right w:val="nil"/>
          <w:between w:val="nil"/>
        </w:pBdr>
        <w:spacing w:before="191" w:line="223" w:lineRule="auto"/>
        <w:ind w:left="2715" w:right="237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Civil cases of statewide significance frequently involve the state, a state agency, or a state  official (sued in connection with their official action) as a party. These cases require courts to  apply highly specialized precedent in complex areas of law including sovereign immunity,  administrative law, and constitutional law. </w:t>
      </w:r>
    </w:p>
    <w:p w14:paraId="71611F28" w14:textId="77777777" w:rsidR="0071761E" w:rsidRDefault="0035271C">
      <w:pPr>
        <w:widowControl w:val="0"/>
        <w:pBdr>
          <w:top w:val="nil"/>
          <w:left w:val="nil"/>
          <w:bottom w:val="nil"/>
          <w:right w:val="nil"/>
          <w:between w:val="nil"/>
        </w:pBdr>
        <w:spacing w:before="204" w:line="223" w:lineRule="auto"/>
        <w:ind w:left="2710" w:right="237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Under the current judicial system, appeals in cases of statewide significance are decided by one  of Texas's 14 intermediate appellate courts. These courts have varying levels of experience with  the complex legal issues involved in cases of statewide significance, resulting in inconsistent  results for litigants. </w:t>
      </w:r>
    </w:p>
    <w:p w14:paraId="35F52736" w14:textId="77777777" w:rsidR="0071761E" w:rsidRDefault="0035271C">
      <w:pPr>
        <w:widowControl w:val="0"/>
        <w:pBdr>
          <w:top w:val="nil"/>
          <w:left w:val="nil"/>
          <w:bottom w:val="nil"/>
          <w:right w:val="nil"/>
          <w:between w:val="nil"/>
        </w:pBdr>
        <w:spacing w:before="204" w:line="223" w:lineRule="auto"/>
        <w:ind w:left="2714" w:right="2373"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S.B. 1045 addresses these problems by establishing an intermediate court of appeals with  exclusive jurisdiction over cases to which the state, a state agency, or a state official is a party.  The justices on this new Fifteenth Court of Appeals are elected statewide, ensuring that all  Texans have a voice in the selection of judges who decide cases of statewide importance. </w:t>
      </w:r>
    </w:p>
    <w:p w14:paraId="18EE08D4" w14:textId="77777777" w:rsidR="0071761E" w:rsidRDefault="0035271C">
      <w:pPr>
        <w:widowControl w:val="0"/>
        <w:pBdr>
          <w:top w:val="nil"/>
          <w:left w:val="nil"/>
          <w:bottom w:val="nil"/>
          <w:right w:val="nil"/>
          <w:between w:val="nil"/>
        </w:pBdr>
        <w:spacing w:before="204" w:line="240" w:lineRule="auto"/>
        <w:ind w:left="271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(Original Author's/Sponsor's Statement of Intent) </w:t>
      </w:r>
    </w:p>
    <w:p w14:paraId="7ED5680E" w14:textId="77777777" w:rsidR="0071761E" w:rsidRDefault="0035271C">
      <w:pPr>
        <w:widowControl w:val="0"/>
        <w:pBdr>
          <w:top w:val="nil"/>
          <w:left w:val="nil"/>
          <w:bottom w:val="nil"/>
          <w:right w:val="nil"/>
          <w:between w:val="nil"/>
        </w:pBdr>
        <w:spacing w:before="192" w:line="223" w:lineRule="auto"/>
        <w:ind w:left="2695" w:right="2374" w:firstLine="1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lastRenderedPageBreak/>
        <w:t xml:space="preserve">C.S.S.B. 1045 amends current law relating to the creation of the Fifteenth Court of Appeals with  jurisdiction over certain civil cases, the compensation of the justices of that court, and the  jurisdiction of the courts of appeals in this state.  </w:t>
      </w:r>
    </w:p>
    <w:p w14:paraId="5C05E662" w14:textId="77777777" w:rsidR="0071761E" w:rsidRDefault="0035271C">
      <w:pPr>
        <w:widowControl w:val="0"/>
        <w:pBdr>
          <w:top w:val="nil"/>
          <w:left w:val="nil"/>
          <w:bottom w:val="nil"/>
          <w:right w:val="nil"/>
          <w:between w:val="nil"/>
        </w:pBdr>
        <w:spacing w:before="204" w:line="240" w:lineRule="auto"/>
        <w:ind w:left="2712"/>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RULEMAKING AUTHORITY </w:t>
      </w:r>
    </w:p>
    <w:p w14:paraId="69641CD5" w14:textId="77777777" w:rsidR="0071761E" w:rsidRDefault="0035271C">
      <w:pPr>
        <w:widowControl w:val="0"/>
        <w:pBdr>
          <w:top w:val="nil"/>
          <w:left w:val="nil"/>
          <w:bottom w:val="nil"/>
          <w:right w:val="nil"/>
          <w:between w:val="nil"/>
        </w:pBdr>
        <w:spacing w:before="191" w:line="223" w:lineRule="auto"/>
        <w:ind w:left="2716" w:right="2376" w:hanging="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Rulemaking authority is expressly granted to the Supreme Court of Texas in SECTION 1.07  (Section 73.001, Government Code) of this bill. </w:t>
      </w:r>
    </w:p>
    <w:p w14:paraId="40B31269" w14:textId="77777777" w:rsidR="0071761E" w:rsidRDefault="0035271C">
      <w:pPr>
        <w:widowControl w:val="0"/>
        <w:pBdr>
          <w:top w:val="nil"/>
          <w:left w:val="nil"/>
          <w:bottom w:val="nil"/>
          <w:right w:val="nil"/>
          <w:between w:val="nil"/>
        </w:pBdr>
        <w:spacing w:before="204" w:line="240" w:lineRule="auto"/>
        <w:ind w:left="2718"/>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SECTION BY SECTION ANALYSIS </w:t>
      </w:r>
    </w:p>
    <w:p w14:paraId="30D629BA" w14:textId="77777777" w:rsidR="0071761E" w:rsidRDefault="0035271C">
      <w:pPr>
        <w:widowControl w:val="0"/>
        <w:pBdr>
          <w:top w:val="nil"/>
          <w:left w:val="nil"/>
          <w:bottom w:val="nil"/>
          <w:right w:val="nil"/>
          <w:between w:val="nil"/>
        </w:pBdr>
        <w:spacing w:before="191" w:line="240" w:lineRule="auto"/>
        <w:ind w:right="4036"/>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1. FIFTEENTH COURT OF APPEALS </w:t>
      </w:r>
    </w:p>
    <w:p w14:paraId="230B8769" w14:textId="77777777" w:rsidR="0071761E" w:rsidRDefault="0035271C">
      <w:pPr>
        <w:widowControl w:val="0"/>
        <w:pBdr>
          <w:top w:val="nil"/>
          <w:left w:val="nil"/>
          <w:bottom w:val="nil"/>
          <w:right w:val="nil"/>
          <w:between w:val="nil"/>
        </w:pBdr>
        <w:spacing w:before="191" w:line="223" w:lineRule="auto"/>
        <w:ind w:left="2715" w:right="2375"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1.01. Amends Section 22.201, Government Code, by amending Subsection (a) and  adding Subsection (p), as follows: </w:t>
      </w:r>
    </w:p>
    <w:p w14:paraId="0C567B86" w14:textId="77777777" w:rsidR="0071761E" w:rsidRDefault="0035271C">
      <w:pPr>
        <w:widowControl w:val="0"/>
        <w:pBdr>
          <w:top w:val="nil"/>
          <w:left w:val="nil"/>
          <w:bottom w:val="nil"/>
          <w:right w:val="nil"/>
          <w:between w:val="nil"/>
        </w:pBdr>
        <w:spacing w:before="204" w:line="223" w:lineRule="auto"/>
        <w:ind w:left="3239" w:right="237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Provides that the state is organized into 15, rather than divided into 14, courts of  appeals districts with a court of appeals in each district.  </w:t>
      </w:r>
    </w:p>
    <w:p w14:paraId="6CCD75E1" w14:textId="77777777" w:rsidR="0071761E" w:rsidRDefault="0035271C">
      <w:pPr>
        <w:widowControl w:val="0"/>
        <w:pBdr>
          <w:top w:val="nil"/>
          <w:left w:val="nil"/>
          <w:bottom w:val="nil"/>
          <w:right w:val="nil"/>
          <w:between w:val="nil"/>
        </w:pBdr>
        <w:spacing w:before="204" w:line="223" w:lineRule="auto"/>
        <w:ind w:left="3235" w:right="2376"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(p) Provides that the Fifteenth Court of Appeals District is composed of all counties in  this state. </w:t>
      </w:r>
    </w:p>
    <w:p w14:paraId="21302D67" w14:textId="77777777" w:rsidR="0071761E" w:rsidRDefault="0035271C">
      <w:pPr>
        <w:widowControl w:val="0"/>
        <w:pBdr>
          <w:top w:val="nil"/>
          <w:left w:val="nil"/>
          <w:bottom w:val="nil"/>
          <w:right w:val="nil"/>
          <w:between w:val="nil"/>
        </w:pBdr>
        <w:spacing w:before="202" w:line="223" w:lineRule="auto"/>
        <w:ind w:left="2712" w:right="2375" w:firstLine="7"/>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1.02. Amends Subchapter C, Chapter 22, Government Code, by adding Section  22.2151, as follows: </w:t>
      </w:r>
    </w:p>
    <w:p w14:paraId="504A9B37" w14:textId="77777777" w:rsidR="0071761E" w:rsidRDefault="0035271C">
      <w:pPr>
        <w:widowControl w:val="0"/>
        <w:pBdr>
          <w:top w:val="nil"/>
          <w:left w:val="nil"/>
          <w:bottom w:val="nil"/>
          <w:right w:val="nil"/>
          <w:between w:val="nil"/>
        </w:pBdr>
        <w:spacing w:before="204" w:line="223" w:lineRule="auto"/>
        <w:ind w:left="3240" w:right="2634"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 22.2151. FIFTEENTH COURT OF APPEALS. (a) Requires the Court of Appeals for the Fifteenth Court of Appeals District to be held in the City of Austin. </w:t>
      </w:r>
    </w:p>
    <w:p w14:paraId="59315BCE" w14:textId="77777777" w:rsidR="0071761E" w:rsidRDefault="0035271C">
      <w:pPr>
        <w:widowControl w:val="0"/>
        <w:pBdr>
          <w:top w:val="nil"/>
          <w:left w:val="nil"/>
          <w:bottom w:val="nil"/>
          <w:right w:val="nil"/>
          <w:between w:val="nil"/>
        </w:pBdr>
        <w:spacing w:before="204" w:line="229" w:lineRule="auto"/>
        <w:ind w:left="3763" w:right="2374"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(b) Authorizes the Fifteenth Court of Appeals to transact its business in any  county in the district as the court determines is necessary and convenient.</w:t>
      </w:r>
    </w:p>
    <w:p w14:paraId="559BCAF9" w14:textId="77777777" w:rsidR="0071761E" w:rsidRDefault="0035271C">
      <w:pPr>
        <w:widowControl w:val="0"/>
        <w:pBdr>
          <w:top w:val="nil"/>
          <w:left w:val="nil"/>
          <w:bottom w:val="nil"/>
          <w:right w:val="nil"/>
          <w:between w:val="nil"/>
        </w:pBdr>
        <w:spacing w:before="163"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C.S.S.B. 1045 88(R) Page 1 of 6 </w:t>
      </w:r>
    </w:p>
    <w:p w14:paraId="54C683D4" w14:textId="77777777" w:rsidR="0071761E" w:rsidRDefault="0035271C">
      <w:pPr>
        <w:widowControl w:val="0"/>
        <w:pBdr>
          <w:top w:val="nil"/>
          <w:left w:val="nil"/>
          <w:bottom w:val="nil"/>
          <w:right w:val="nil"/>
          <w:between w:val="nil"/>
        </w:pBdr>
        <w:spacing w:line="223" w:lineRule="auto"/>
        <w:ind w:left="2695" w:right="2370" w:firstLine="2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1.03. Amends Section 22.216, Government Code, by adding Subsection (n-1), to  provide that the Court of Appeals for the Fifteenth Court of Appeals District consists of a chief  justice and of four justices holding places numbered consecutively beginning with Place 2. </w:t>
      </w:r>
    </w:p>
    <w:p w14:paraId="5EBC3FE5" w14:textId="77777777" w:rsidR="0071761E" w:rsidRDefault="0035271C">
      <w:pPr>
        <w:widowControl w:val="0"/>
        <w:pBdr>
          <w:top w:val="nil"/>
          <w:left w:val="nil"/>
          <w:bottom w:val="nil"/>
          <w:right w:val="nil"/>
          <w:between w:val="nil"/>
        </w:pBdr>
        <w:spacing w:before="204" w:line="223" w:lineRule="auto"/>
        <w:ind w:left="2715" w:right="2370"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1.04. Amends Section 22.220, Government Code, by amending Subsection (a) and  adding Subsection (d), as follows: </w:t>
      </w:r>
    </w:p>
    <w:p w14:paraId="76EC12E6" w14:textId="77777777" w:rsidR="0071761E" w:rsidRDefault="0035271C">
      <w:pPr>
        <w:widowControl w:val="0"/>
        <w:pBdr>
          <w:top w:val="nil"/>
          <w:left w:val="nil"/>
          <w:bottom w:val="nil"/>
          <w:right w:val="nil"/>
          <w:between w:val="nil"/>
        </w:pBdr>
        <w:spacing w:before="204" w:line="240" w:lineRule="auto"/>
        <w:ind w:left="324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Creates an exception under Subsection (d). </w:t>
      </w:r>
    </w:p>
    <w:p w14:paraId="599DF22C" w14:textId="77777777" w:rsidR="0071761E" w:rsidRDefault="0035271C">
      <w:pPr>
        <w:widowControl w:val="0"/>
        <w:pBdr>
          <w:top w:val="nil"/>
          <w:left w:val="nil"/>
          <w:bottom w:val="nil"/>
          <w:right w:val="nil"/>
          <w:between w:val="nil"/>
        </w:pBdr>
        <w:spacing w:before="191" w:line="223" w:lineRule="auto"/>
        <w:ind w:left="3234" w:right="2370"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(d) Provides that the Court of Appeals for the Fifteenth Court of Appeals District has  exclusive intermediate appellate jurisdiction over the following matters arising out of or  related to a civil case: </w:t>
      </w:r>
    </w:p>
    <w:p w14:paraId="1B605C20" w14:textId="77777777" w:rsidR="0071761E" w:rsidRDefault="0035271C">
      <w:pPr>
        <w:widowControl w:val="0"/>
        <w:pBdr>
          <w:top w:val="nil"/>
          <w:left w:val="nil"/>
          <w:bottom w:val="nil"/>
          <w:right w:val="nil"/>
          <w:between w:val="nil"/>
        </w:pBdr>
        <w:spacing w:before="204" w:line="223" w:lineRule="auto"/>
        <w:ind w:left="3757" w:right="2371"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 matters brought by or against the state or a board, commission, department,  office, or other agency in the executive branch of the state government, including  a university system or institution of higher education as defined by Section 61.003  (Definitions), Education Code, or by or against an officer or employee of the state  or a board, commission, department, office, or other agency in the executive  branch of the state government arising out of that officer's or employee's official  conduct, other</w:t>
      </w:r>
      <w:r>
        <w:rPr>
          <w:rFonts w:ascii="Times New Roman" w:eastAsia="Times New Roman" w:hAnsi="Times New Roman" w:cs="Times New Roman"/>
          <w:color w:val="000000"/>
          <w:sz w:val="17"/>
          <w:szCs w:val="17"/>
        </w:rPr>
        <w:t xml:space="preserve"> than: </w:t>
      </w:r>
    </w:p>
    <w:p w14:paraId="5ABAFECE" w14:textId="77777777" w:rsidR="0071761E" w:rsidRDefault="0035271C">
      <w:pPr>
        <w:widowControl w:val="0"/>
        <w:pBdr>
          <w:top w:val="nil"/>
          <w:left w:val="nil"/>
          <w:bottom w:val="nil"/>
          <w:right w:val="nil"/>
          <w:between w:val="nil"/>
        </w:pBdr>
        <w:spacing w:before="204" w:line="223" w:lineRule="auto"/>
        <w:ind w:left="4287" w:right="2374"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a proceeding brought under the Family Code and any related motion  or proceeding;  </w:t>
      </w:r>
    </w:p>
    <w:p w14:paraId="52CE141B" w14:textId="77777777" w:rsidR="0071761E" w:rsidRDefault="0035271C">
      <w:pPr>
        <w:widowControl w:val="0"/>
        <w:pBdr>
          <w:top w:val="nil"/>
          <w:left w:val="nil"/>
          <w:bottom w:val="nil"/>
          <w:right w:val="nil"/>
          <w:between w:val="nil"/>
        </w:pBdr>
        <w:spacing w:before="204" w:line="223" w:lineRule="auto"/>
        <w:ind w:left="4284" w:right="2375" w:firstLine="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a proceeding brought under Chapter 7B (Protective Orders) or Article  17.292 (Magistrate's Order for Emergency Protection), Code of Criminal  Procedure;  </w:t>
      </w:r>
    </w:p>
    <w:p w14:paraId="46E61F88" w14:textId="77777777" w:rsidR="0071761E" w:rsidRDefault="0035271C">
      <w:pPr>
        <w:widowControl w:val="0"/>
        <w:pBdr>
          <w:top w:val="nil"/>
          <w:left w:val="nil"/>
          <w:bottom w:val="nil"/>
          <w:right w:val="nil"/>
          <w:between w:val="nil"/>
        </w:pBdr>
        <w:spacing w:before="204" w:line="223" w:lineRule="auto"/>
        <w:ind w:left="4288" w:right="237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 proceeding brought against a district attorney, a criminal district  attorney, or a county attorney with criminal jurisdiction;  </w:t>
      </w:r>
    </w:p>
    <w:p w14:paraId="05548870" w14:textId="77777777" w:rsidR="0071761E" w:rsidRDefault="0035271C">
      <w:pPr>
        <w:widowControl w:val="0"/>
        <w:pBdr>
          <w:top w:val="nil"/>
          <w:left w:val="nil"/>
          <w:bottom w:val="nil"/>
          <w:right w:val="nil"/>
          <w:between w:val="nil"/>
        </w:pBdr>
        <w:spacing w:before="204" w:line="240" w:lineRule="auto"/>
        <w:ind w:right="3585"/>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(D) a proceeding relating to a mental health commitment;  </w:t>
      </w:r>
    </w:p>
    <w:p w14:paraId="1702F6F9" w14:textId="77777777" w:rsidR="0071761E" w:rsidRDefault="0035271C">
      <w:pPr>
        <w:widowControl w:val="0"/>
        <w:pBdr>
          <w:top w:val="nil"/>
          <w:left w:val="nil"/>
          <w:bottom w:val="nil"/>
          <w:right w:val="nil"/>
          <w:between w:val="nil"/>
        </w:pBdr>
        <w:spacing w:before="191" w:line="240" w:lineRule="auto"/>
        <w:ind w:right="420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(E) a proceeding relating to civil asset forfeiture;  </w:t>
      </w:r>
    </w:p>
    <w:p w14:paraId="67C97077" w14:textId="77777777" w:rsidR="0071761E" w:rsidRDefault="0035271C">
      <w:pPr>
        <w:widowControl w:val="0"/>
        <w:pBdr>
          <w:top w:val="nil"/>
          <w:left w:val="nil"/>
          <w:bottom w:val="nil"/>
          <w:right w:val="nil"/>
          <w:between w:val="nil"/>
        </w:pBdr>
        <w:spacing w:before="191" w:line="223" w:lineRule="auto"/>
        <w:ind w:left="4283" w:right="2374" w:firstLine="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(F) a condemnation proceeding for the acquisition of land or a proceeding  related to eminent domain;  </w:t>
      </w:r>
    </w:p>
    <w:p w14:paraId="35EC8668" w14:textId="77777777" w:rsidR="0071761E" w:rsidRDefault="0035271C">
      <w:pPr>
        <w:widowControl w:val="0"/>
        <w:pBdr>
          <w:top w:val="nil"/>
          <w:left w:val="nil"/>
          <w:bottom w:val="nil"/>
          <w:right w:val="nil"/>
          <w:between w:val="nil"/>
        </w:pBdr>
        <w:spacing w:before="204" w:line="223" w:lineRule="auto"/>
        <w:ind w:left="4279" w:right="2374"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(G) a proceeding brought under Chapter 125 (Common and Public  Nuisances), Civil Practice and Remedies Code, to enjoin a common  nuisance;  </w:t>
      </w:r>
    </w:p>
    <w:p w14:paraId="4DED2350" w14:textId="77777777" w:rsidR="0071761E" w:rsidRDefault="0035271C">
      <w:pPr>
        <w:widowControl w:val="0"/>
        <w:pBdr>
          <w:top w:val="nil"/>
          <w:left w:val="nil"/>
          <w:bottom w:val="nil"/>
          <w:right w:val="nil"/>
          <w:between w:val="nil"/>
        </w:pBdr>
        <w:spacing w:before="204" w:line="223" w:lineRule="auto"/>
        <w:ind w:left="4284" w:right="2374"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(H) a proceeding brought under Chapter 55 (Expunction of Criminal  Records), Code of Criminal Procedure;  </w:t>
      </w:r>
    </w:p>
    <w:p w14:paraId="1D70A49B" w14:textId="77777777" w:rsidR="0071761E" w:rsidRDefault="0035271C">
      <w:pPr>
        <w:widowControl w:val="0"/>
        <w:pBdr>
          <w:top w:val="nil"/>
          <w:left w:val="nil"/>
          <w:bottom w:val="nil"/>
          <w:right w:val="nil"/>
          <w:between w:val="nil"/>
        </w:pBdr>
        <w:spacing w:before="204" w:line="223" w:lineRule="auto"/>
        <w:ind w:left="4288" w:right="2371"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 a proceeding under Chapter 22A (Special Three-Judge District Court),  Government Code;  </w:t>
      </w:r>
    </w:p>
    <w:p w14:paraId="0567A168" w14:textId="77777777" w:rsidR="0071761E" w:rsidRDefault="0035271C">
      <w:pPr>
        <w:widowControl w:val="0"/>
        <w:pBdr>
          <w:top w:val="nil"/>
          <w:left w:val="nil"/>
          <w:bottom w:val="nil"/>
          <w:right w:val="nil"/>
          <w:between w:val="nil"/>
        </w:pBdr>
        <w:spacing w:before="204" w:line="223" w:lineRule="auto"/>
        <w:ind w:left="4288" w:right="2372"/>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(J) a proceeding brought under Subchapter E-1 (Order of Nondisclosure of  Criminal History Record Information), Chapter 411, Government Code;  </w:t>
      </w:r>
    </w:p>
    <w:p w14:paraId="73A7D71D" w14:textId="77777777" w:rsidR="0071761E" w:rsidRDefault="0035271C">
      <w:pPr>
        <w:widowControl w:val="0"/>
        <w:pBdr>
          <w:top w:val="nil"/>
          <w:left w:val="nil"/>
          <w:bottom w:val="nil"/>
          <w:right w:val="nil"/>
          <w:between w:val="nil"/>
        </w:pBdr>
        <w:spacing w:before="202" w:line="223" w:lineRule="auto"/>
        <w:ind w:left="4285" w:right="2371" w:firstLine="3"/>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(K) a proceeding brought under Chapter 21 (Employment Discrimination),  Labor Code;  </w:t>
      </w:r>
    </w:p>
    <w:p w14:paraId="08F4668E" w14:textId="77777777" w:rsidR="0071761E" w:rsidRDefault="0035271C">
      <w:pPr>
        <w:widowControl w:val="0"/>
        <w:pBdr>
          <w:top w:val="nil"/>
          <w:left w:val="nil"/>
          <w:bottom w:val="nil"/>
          <w:right w:val="nil"/>
          <w:between w:val="nil"/>
        </w:pBdr>
        <w:spacing w:before="204" w:line="223" w:lineRule="auto"/>
        <w:ind w:left="4288" w:right="2374"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lastRenderedPageBreak/>
        <w:t xml:space="preserve">(L) a removal action under Chapter 87 (Removal of County Officers from  Office; Filling of Vacancies), Local Government Code; or  </w:t>
      </w:r>
    </w:p>
    <w:p w14:paraId="230F022C" w14:textId="77777777" w:rsidR="0071761E" w:rsidRDefault="0035271C">
      <w:pPr>
        <w:widowControl w:val="0"/>
        <w:pBdr>
          <w:top w:val="nil"/>
          <w:left w:val="nil"/>
          <w:bottom w:val="nil"/>
          <w:right w:val="nil"/>
          <w:between w:val="nil"/>
        </w:pBdr>
        <w:spacing w:before="204" w:line="229" w:lineRule="auto"/>
        <w:ind w:left="4292" w:right="2374" w:hanging="3"/>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(M) a proceeding brought under Chapter 841 (Civil Commitment of  Sexually Violent Predators), Health and Safety Code; </w:t>
      </w:r>
    </w:p>
    <w:p w14:paraId="11D30863" w14:textId="77777777" w:rsidR="0071761E" w:rsidRDefault="0035271C">
      <w:pPr>
        <w:widowControl w:val="0"/>
        <w:pBdr>
          <w:top w:val="nil"/>
          <w:left w:val="nil"/>
          <w:bottom w:val="nil"/>
          <w:right w:val="nil"/>
          <w:between w:val="nil"/>
        </w:pBdr>
        <w:spacing w:before="163"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C.S.S.B. 1045 88(R) Page 2 of 6 </w:t>
      </w:r>
    </w:p>
    <w:p w14:paraId="67F56C7E" w14:textId="77777777" w:rsidR="0071761E" w:rsidRDefault="0035271C">
      <w:pPr>
        <w:widowControl w:val="0"/>
        <w:pBdr>
          <w:top w:val="nil"/>
          <w:left w:val="nil"/>
          <w:bottom w:val="nil"/>
          <w:right w:val="nil"/>
          <w:between w:val="nil"/>
        </w:pBdr>
        <w:spacing w:line="223" w:lineRule="auto"/>
        <w:ind w:left="3757" w:right="2374"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matters in which a party to the proceeding files a petition, motion, or other  pleading challenging the constitutionality or validity of a state statute or rule and  the attorney general is a party to the case; and  </w:t>
      </w:r>
    </w:p>
    <w:p w14:paraId="4D501642"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(3) any other matter as provided by law. </w:t>
      </w:r>
    </w:p>
    <w:p w14:paraId="1472BED1" w14:textId="77777777" w:rsidR="0071761E" w:rsidRDefault="0035271C">
      <w:pPr>
        <w:widowControl w:val="0"/>
        <w:pBdr>
          <w:top w:val="nil"/>
          <w:left w:val="nil"/>
          <w:bottom w:val="nil"/>
          <w:right w:val="nil"/>
          <w:between w:val="nil"/>
        </w:pBdr>
        <w:spacing w:before="191" w:line="223" w:lineRule="auto"/>
        <w:ind w:left="2715" w:right="2374"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1.05. Amends Section 22.221, Government Code, by amending Subsection (b) and  adding Subsections (c) and (c-1), as follows: </w:t>
      </w:r>
    </w:p>
    <w:p w14:paraId="110F0D6E" w14:textId="77777777" w:rsidR="0071761E" w:rsidRDefault="0035271C">
      <w:pPr>
        <w:widowControl w:val="0"/>
        <w:pBdr>
          <w:top w:val="nil"/>
          <w:left w:val="nil"/>
          <w:bottom w:val="nil"/>
          <w:right w:val="nil"/>
          <w:between w:val="nil"/>
        </w:pBdr>
        <w:spacing w:before="204" w:line="223" w:lineRule="auto"/>
        <w:ind w:left="3234" w:right="2372"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(b) Authorizes each court of appeals for a court of appeals district to issue all writs of  mandamus, subject to Subsection (c-1), agreeable to the principles of law regulating those  writs, against a judge of a district, statutory county, statutory probate county, or county  court in the court of appeals district. Deletes existing text authorizing a court of appeals  for a court of appeals district to issue all writs of mandamus, agreeable to the principles  of law regulating those writs, against a judge o</w:t>
      </w:r>
      <w:r>
        <w:rPr>
          <w:rFonts w:ascii="Times New Roman" w:eastAsia="Times New Roman" w:hAnsi="Times New Roman" w:cs="Times New Roman"/>
          <w:color w:val="000000"/>
          <w:sz w:val="17"/>
          <w:szCs w:val="17"/>
        </w:rPr>
        <w:t xml:space="preserve">f a district court who is acting as a  magistrate at a court of inquiry under Chapter 52 (Court of Inquiry), Code of Criminal Procedure, in the court of appeals district or an associate judge of a appeals district or  county court appointed by a judge under Chapter 201 (Associate Judge), Family Code, in  the court of appeals district for the judge who appointed the associate judge. </w:t>
      </w:r>
    </w:p>
    <w:p w14:paraId="0982DC9A" w14:textId="77777777" w:rsidR="0071761E" w:rsidRDefault="0035271C">
      <w:pPr>
        <w:widowControl w:val="0"/>
        <w:pBdr>
          <w:top w:val="nil"/>
          <w:left w:val="nil"/>
          <w:bottom w:val="nil"/>
          <w:right w:val="nil"/>
          <w:between w:val="nil"/>
        </w:pBdr>
        <w:spacing w:before="204" w:line="223" w:lineRule="auto"/>
        <w:ind w:left="3234" w:right="2375"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Authorizes each court of appeals for a court of appeals district, other than the Court of  Appeals for the Fifteenth Court of Appeals District, to issue all writs of mandamus,  agreeable to the principles of law regulating those writs, against: </w:t>
      </w:r>
    </w:p>
    <w:p w14:paraId="7C55B6CA" w14:textId="77777777" w:rsidR="0071761E" w:rsidRDefault="0035271C">
      <w:pPr>
        <w:widowControl w:val="0"/>
        <w:pBdr>
          <w:top w:val="nil"/>
          <w:left w:val="nil"/>
          <w:bottom w:val="nil"/>
          <w:right w:val="nil"/>
          <w:between w:val="nil"/>
        </w:pBdr>
        <w:spacing w:before="204" w:line="223" w:lineRule="auto"/>
        <w:ind w:left="3757" w:right="2375" w:firstLine="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a judge of a district court who is acting as a magistrate at a court of inquiry  under Chapter 52, Code of Criminal Procedure, in the court of appeals district; or  </w:t>
      </w:r>
    </w:p>
    <w:p w14:paraId="7F526215" w14:textId="77777777" w:rsidR="0071761E" w:rsidRDefault="0035271C">
      <w:pPr>
        <w:widowControl w:val="0"/>
        <w:pBdr>
          <w:top w:val="nil"/>
          <w:left w:val="nil"/>
          <w:bottom w:val="nil"/>
          <w:right w:val="nil"/>
          <w:between w:val="nil"/>
        </w:pBdr>
        <w:spacing w:before="204" w:line="223" w:lineRule="auto"/>
        <w:ind w:left="3763" w:right="237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an associate judge of a district or county court appointed by a judge under  Chapter 201, Family Code, in the court of appeals district for the judge who  appointed the associate judge. </w:t>
      </w:r>
    </w:p>
    <w:p w14:paraId="1689C5D4" w14:textId="77777777" w:rsidR="0071761E" w:rsidRDefault="0035271C">
      <w:pPr>
        <w:widowControl w:val="0"/>
        <w:pBdr>
          <w:top w:val="nil"/>
          <w:left w:val="nil"/>
          <w:bottom w:val="nil"/>
          <w:right w:val="nil"/>
          <w:between w:val="nil"/>
        </w:pBdr>
        <w:spacing w:before="204" w:line="223" w:lineRule="auto"/>
        <w:ind w:left="3234" w:right="2371"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(c-1) Provides that the original jurisdiction of the Court of Appeals for the Fifteenth  Court of Appeals District to issue writs is limited to writs arising out of matters over  which the court has exclusive intermediate appellate jurisdiction under Section 22.220(d). </w:t>
      </w:r>
    </w:p>
    <w:p w14:paraId="3E7715C8" w14:textId="77777777" w:rsidR="0071761E" w:rsidRDefault="0035271C">
      <w:pPr>
        <w:widowControl w:val="0"/>
        <w:pBdr>
          <w:top w:val="nil"/>
          <w:left w:val="nil"/>
          <w:bottom w:val="nil"/>
          <w:right w:val="nil"/>
          <w:between w:val="nil"/>
        </w:pBdr>
        <w:spacing w:before="204" w:line="223" w:lineRule="auto"/>
        <w:ind w:left="2695" w:right="2371" w:firstLine="2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1.06. Amends Section 22.229(a), Government Code, to provide that an appellate  judicial system fund is established for each court of appeals, other than the Court of Appeals of  the Fifteenth Court of Appeals District, for certain purposes. </w:t>
      </w:r>
    </w:p>
    <w:p w14:paraId="798B633C"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1.07. Amends Section 73.001, Government Code, as follows: </w:t>
      </w:r>
    </w:p>
    <w:p w14:paraId="736ADCDF" w14:textId="77777777" w:rsidR="0071761E" w:rsidRDefault="0035271C">
      <w:pPr>
        <w:widowControl w:val="0"/>
        <w:pBdr>
          <w:top w:val="nil"/>
          <w:left w:val="nil"/>
          <w:bottom w:val="nil"/>
          <w:right w:val="nil"/>
          <w:between w:val="nil"/>
        </w:pBdr>
        <w:spacing w:before="191" w:line="223" w:lineRule="auto"/>
        <w:ind w:left="3235" w:right="2374" w:firstLine="9"/>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 73.001. AUTHORITY TO TRANSFER. (a) Creates this subsection from existing  text and creates an exception under Subsection (b). </w:t>
      </w:r>
    </w:p>
    <w:p w14:paraId="65A83C63" w14:textId="77777777" w:rsidR="0071761E" w:rsidRDefault="0035271C">
      <w:pPr>
        <w:widowControl w:val="0"/>
        <w:pBdr>
          <w:top w:val="nil"/>
          <w:left w:val="nil"/>
          <w:bottom w:val="nil"/>
          <w:right w:val="nil"/>
          <w:between w:val="nil"/>
        </w:pBdr>
        <w:spacing w:before="204" w:line="223" w:lineRule="auto"/>
        <w:ind w:left="3763" w:right="2371"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Prohibits the Supreme Court of Texas (supreme court) from transferring any  case or proceeding properly filed in the Court of Appeals for the Fifteenth Court  of Appeals District to another court of appeals for the purpose of equalizing the  dockets of the courts of appeals. </w:t>
      </w:r>
    </w:p>
    <w:p w14:paraId="02219908"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Requires the supreme court to adopt rules for: </w:t>
      </w:r>
    </w:p>
    <w:p w14:paraId="5DF86D12" w14:textId="77777777" w:rsidR="0071761E" w:rsidRDefault="0035271C">
      <w:pPr>
        <w:widowControl w:val="0"/>
        <w:pBdr>
          <w:top w:val="nil"/>
          <w:left w:val="nil"/>
          <w:bottom w:val="nil"/>
          <w:right w:val="nil"/>
          <w:between w:val="nil"/>
        </w:pBdr>
        <w:spacing w:before="190" w:line="223" w:lineRule="auto"/>
        <w:ind w:left="4283" w:right="2373"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transferring an appeal inappropriately filed in the Fifteenth Court of  Appeals to a court of appeals with jurisdiction over the appeal; and  </w:t>
      </w:r>
    </w:p>
    <w:p w14:paraId="1E7D28FB" w14:textId="77777777" w:rsidR="0071761E" w:rsidRDefault="0035271C">
      <w:pPr>
        <w:widowControl w:val="0"/>
        <w:pBdr>
          <w:top w:val="nil"/>
          <w:left w:val="nil"/>
          <w:bottom w:val="nil"/>
          <w:right w:val="nil"/>
          <w:between w:val="nil"/>
        </w:pBdr>
        <w:spacing w:before="204" w:line="223" w:lineRule="auto"/>
        <w:ind w:left="4288" w:right="2372"/>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transferring to the Fifteenth Court of Appeals from another court of  appeals the appeals over which the Fifteenth Court of Appeals has  exclusive intermediate appellate jurisdiction under Section 22.220(d). </w:t>
      </w:r>
    </w:p>
    <w:p w14:paraId="4299DCB5" w14:textId="77777777" w:rsidR="0071761E" w:rsidRDefault="0035271C">
      <w:pPr>
        <w:widowControl w:val="0"/>
        <w:pBdr>
          <w:top w:val="nil"/>
          <w:left w:val="nil"/>
          <w:bottom w:val="nil"/>
          <w:right w:val="nil"/>
          <w:between w:val="nil"/>
        </w:pBdr>
        <w:spacing w:before="210"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SECTION 1.08. Amends Section 659.012(a), Government Code, as follows:</w:t>
      </w:r>
    </w:p>
    <w:p w14:paraId="23B4D616" w14:textId="77777777" w:rsidR="0071761E" w:rsidRDefault="0035271C">
      <w:pPr>
        <w:widowControl w:val="0"/>
        <w:pBdr>
          <w:top w:val="nil"/>
          <w:left w:val="nil"/>
          <w:bottom w:val="nil"/>
          <w:right w:val="nil"/>
          <w:between w:val="nil"/>
        </w:pBdr>
        <w:spacing w:before="156"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C.S.S.B. 1045 88(R) Page 3 of 6 </w:t>
      </w:r>
    </w:p>
    <w:p w14:paraId="6B85C4A9" w14:textId="77777777" w:rsidR="0071761E" w:rsidRDefault="0035271C">
      <w:pPr>
        <w:widowControl w:val="0"/>
        <w:pBdr>
          <w:top w:val="nil"/>
          <w:left w:val="nil"/>
          <w:bottom w:val="nil"/>
          <w:right w:val="nil"/>
          <w:between w:val="nil"/>
        </w:pBdr>
        <w:spacing w:line="223" w:lineRule="auto"/>
        <w:ind w:left="3239" w:right="2369"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Provides that notwithstanding Section 659.011 (Salaries Set in Appropriations Act)  and subject to Subsections (b) (relating to the salary of a judge or justice) and (b-1)  (relating to the applicability or a limitation on the combined base salary from all state and  county sources to a judge or justice): </w:t>
      </w:r>
    </w:p>
    <w:p w14:paraId="05D669DB"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makes no changes to this subdivision;  </w:t>
      </w:r>
    </w:p>
    <w:p w14:paraId="0DA79D9A" w14:textId="77777777" w:rsidR="0071761E" w:rsidRDefault="0035271C">
      <w:pPr>
        <w:widowControl w:val="0"/>
        <w:pBdr>
          <w:top w:val="nil"/>
          <w:left w:val="nil"/>
          <w:bottom w:val="nil"/>
          <w:right w:val="nil"/>
          <w:between w:val="nil"/>
        </w:pBdr>
        <w:spacing w:before="191"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creates an exception under Subdivision (3);  </w:t>
      </w:r>
    </w:p>
    <w:p w14:paraId="7255C268" w14:textId="77777777" w:rsidR="0071761E" w:rsidRDefault="0035271C">
      <w:pPr>
        <w:widowControl w:val="0"/>
        <w:pBdr>
          <w:top w:val="nil"/>
          <w:left w:val="nil"/>
          <w:bottom w:val="nil"/>
          <w:right w:val="nil"/>
          <w:between w:val="nil"/>
        </w:pBdr>
        <w:spacing w:before="191" w:line="223" w:lineRule="auto"/>
        <w:ind w:left="3744" w:right="2374" w:firstLine="20"/>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(3) a justice of the Court of Appeals for the Fifteenth Court of Appeals District  other than the chief justice is entitled to an annual base salary from the state in the  amount equal to $5,000 less than 120 percent of the state base salary of a district  judge as set by the General Appropriations Act; and </w:t>
      </w:r>
    </w:p>
    <w:p w14:paraId="5F100917"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(4)-(5) makes nonsubstantive changes to these subdivisions. </w:t>
      </w:r>
    </w:p>
    <w:p w14:paraId="05399432" w14:textId="77777777" w:rsidR="0071761E" w:rsidRDefault="0035271C">
      <w:pPr>
        <w:widowControl w:val="0"/>
        <w:pBdr>
          <w:top w:val="nil"/>
          <w:left w:val="nil"/>
          <w:bottom w:val="nil"/>
          <w:right w:val="nil"/>
          <w:between w:val="nil"/>
        </w:pBdr>
        <w:spacing w:before="191"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lastRenderedPageBreak/>
        <w:t xml:space="preserve">SECTION 1.09. Amends Section 2001.038(f), Government Code, as follows: </w:t>
      </w:r>
    </w:p>
    <w:p w14:paraId="0CF6F7AB" w14:textId="77777777" w:rsidR="0071761E" w:rsidRDefault="0035271C">
      <w:pPr>
        <w:widowControl w:val="0"/>
        <w:pBdr>
          <w:top w:val="nil"/>
          <w:left w:val="nil"/>
          <w:bottom w:val="nil"/>
          <w:right w:val="nil"/>
          <w:between w:val="nil"/>
        </w:pBdr>
        <w:spacing w:before="191" w:line="223" w:lineRule="auto"/>
        <w:ind w:left="3234" w:right="2374"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(f) Authorizes a Travis County district court in which an action is brought under Section  2001.038 (Declaratory Judgment), on its own motion or the motion of any party, to  request transfer of the action to the Court of Appeals for the Fifteenth, rather than the  Third, Court of Appeals District if the district court finds that the public interest requires  a prompt, authoritative determination of the validity or applicability of the rule in  question and the case would ordinarily be appealed. </w:t>
      </w:r>
    </w:p>
    <w:p w14:paraId="798802C1"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1.10. Amends Section 2001.176(c), Government Code, as follows: </w:t>
      </w:r>
    </w:p>
    <w:p w14:paraId="71DEA9AF" w14:textId="77777777" w:rsidR="0071761E" w:rsidRDefault="0035271C">
      <w:pPr>
        <w:widowControl w:val="0"/>
        <w:pBdr>
          <w:top w:val="nil"/>
          <w:left w:val="nil"/>
          <w:bottom w:val="nil"/>
          <w:right w:val="nil"/>
          <w:between w:val="nil"/>
        </w:pBdr>
        <w:spacing w:before="191" w:line="223" w:lineRule="auto"/>
        <w:ind w:left="3233" w:right="2373"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Authorizes a Travis County district court in which an action is brought under Section  2001.176 (Petition Initiating Judicial Review), on its own motion or on motion of any  party, to request transfer of the action to the Court of Appeals for the Fifteenth, rather  than Third, Court of Appeals District if the district court finds that the public interest  requires a prompt authoritative determination of the legal issues in the case and the case  would ordinarily be appealed. </w:t>
      </w:r>
    </w:p>
    <w:p w14:paraId="06209D48"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1.11. Amends Section 2301.751(a), Occupations Code, as follows: </w:t>
      </w:r>
    </w:p>
    <w:p w14:paraId="2C3E8CA1" w14:textId="77777777" w:rsidR="0071761E" w:rsidRDefault="0035271C">
      <w:pPr>
        <w:widowControl w:val="0"/>
        <w:pBdr>
          <w:top w:val="nil"/>
          <w:left w:val="nil"/>
          <w:bottom w:val="nil"/>
          <w:right w:val="nil"/>
          <w:between w:val="nil"/>
        </w:pBdr>
        <w:spacing w:before="191" w:line="223" w:lineRule="auto"/>
        <w:ind w:left="3220" w:right="2371" w:firstLine="20"/>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Authorizes a party to a proceeding affected by a final order, rule, or decision or other  final action of the board of the Texas Department of Motor Vehicles with respect to a  matter arising under Chapter 2301 (Sale or Lease of Motor Vehicles) or Chapter 503  (Dealer's and Manufacturer's Vehicle License Plates), Transportation Code, to seek  judicial review of the action under the substantial evidence rule in: </w:t>
      </w:r>
    </w:p>
    <w:p w14:paraId="76A5BC2D"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makes no changes to this subdivision; or  </w:t>
      </w:r>
    </w:p>
    <w:p w14:paraId="4F30F352" w14:textId="77777777" w:rsidR="0071761E" w:rsidRDefault="0035271C">
      <w:pPr>
        <w:widowControl w:val="0"/>
        <w:pBdr>
          <w:top w:val="nil"/>
          <w:left w:val="nil"/>
          <w:bottom w:val="nil"/>
          <w:right w:val="nil"/>
          <w:between w:val="nil"/>
        </w:pBdr>
        <w:spacing w:before="192" w:line="223" w:lineRule="auto"/>
        <w:ind w:left="3760" w:right="2375"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the court of appeals for the Fifteenth, rather than Third, Court of Appeals  District. </w:t>
      </w:r>
    </w:p>
    <w:p w14:paraId="23F37D10" w14:textId="77777777" w:rsidR="0071761E" w:rsidRDefault="0035271C">
      <w:pPr>
        <w:widowControl w:val="0"/>
        <w:pBdr>
          <w:top w:val="nil"/>
          <w:left w:val="nil"/>
          <w:bottom w:val="nil"/>
          <w:right w:val="nil"/>
          <w:between w:val="nil"/>
        </w:pBdr>
        <w:spacing w:before="204" w:line="222" w:lineRule="auto"/>
        <w:ind w:left="2710" w:right="2375"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1.12. Amends Section 39.001(e), Utilities Code, to require that judicial review of the  validity of competition rules be commenced in the Court of Appeals for the Fifteenth, rather than  Third, Court of Appeals District and be limited to the Public Utility Commission of Texas'  rulemaking record. </w:t>
      </w:r>
    </w:p>
    <w:p w14:paraId="4F119458" w14:textId="77777777" w:rsidR="0071761E" w:rsidRDefault="0035271C">
      <w:pPr>
        <w:widowControl w:val="0"/>
        <w:pBdr>
          <w:top w:val="nil"/>
          <w:left w:val="nil"/>
          <w:bottom w:val="nil"/>
          <w:right w:val="nil"/>
          <w:between w:val="nil"/>
        </w:pBdr>
        <w:spacing w:before="204" w:line="223" w:lineRule="auto"/>
        <w:ind w:left="2715" w:right="2372"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1.13. (a) Provides that except as otherwise provided by this Act, the Court of Appeals  for the Fifteenth Court of Appeals District is created September 1, 2024. </w:t>
      </w:r>
    </w:p>
    <w:p w14:paraId="7074E362" w14:textId="77777777" w:rsidR="0071761E" w:rsidRDefault="0035271C">
      <w:pPr>
        <w:widowControl w:val="0"/>
        <w:pBdr>
          <w:top w:val="nil"/>
          <w:left w:val="nil"/>
          <w:bottom w:val="nil"/>
          <w:right w:val="nil"/>
          <w:between w:val="nil"/>
        </w:pBdr>
        <w:spacing w:before="204" w:line="226" w:lineRule="auto"/>
        <w:ind w:left="3234" w:right="2371"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(b) Requires the initial vacancies in the offices of chief justice and justices of the Court of  Appeals for the Fifteenth Court of Appeals District to be filled by appointment if the  court is created.</w:t>
      </w:r>
    </w:p>
    <w:p w14:paraId="4F442AA0" w14:textId="77777777" w:rsidR="0071761E" w:rsidRDefault="0035271C">
      <w:pPr>
        <w:widowControl w:val="0"/>
        <w:pBdr>
          <w:top w:val="nil"/>
          <w:left w:val="nil"/>
          <w:bottom w:val="nil"/>
          <w:right w:val="nil"/>
          <w:between w:val="nil"/>
        </w:pBdr>
        <w:spacing w:before="366"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C.S.S.B. 1045 88(R) Page 4 of 6 </w:t>
      </w:r>
    </w:p>
    <w:p w14:paraId="052417EB" w14:textId="77777777" w:rsidR="0071761E" w:rsidRDefault="0035271C">
      <w:pPr>
        <w:widowControl w:val="0"/>
        <w:pBdr>
          <w:top w:val="nil"/>
          <w:left w:val="nil"/>
          <w:bottom w:val="nil"/>
          <w:right w:val="nil"/>
          <w:between w:val="nil"/>
        </w:pBdr>
        <w:spacing w:line="223" w:lineRule="auto"/>
        <w:ind w:left="2715" w:right="2376"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1.14. (a) Provides that the changes in law made by this Act apply to appeals perfected  on or after September 1, 2024. </w:t>
      </w:r>
    </w:p>
    <w:p w14:paraId="54B6330A" w14:textId="77777777" w:rsidR="0071761E" w:rsidRDefault="0035271C">
      <w:pPr>
        <w:widowControl w:val="0"/>
        <w:pBdr>
          <w:top w:val="nil"/>
          <w:left w:val="nil"/>
          <w:bottom w:val="nil"/>
          <w:right w:val="nil"/>
          <w:between w:val="nil"/>
        </w:pBdr>
        <w:spacing w:before="204" w:line="223" w:lineRule="auto"/>
        <w:ind w:left="3234" w:right="2370"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Provides that on September 1, 2024, all cases pending in other courts of appeal that  were filed on or after September 1, 2023, and of which the Court of Appeals for the  Fifteenth Court of Appeals District has exclusive intermediate appellate jurisdiction are  transferred to the Court of Appeals for the Fifteenth Court of Appeals District.  </w:t>
      </w:r>
    </w:p>
    <w:p w14:paraId="6CD0E7F6" w14:textId="77777777" w:rsidR="0071761E" w:rsidRDefault="0035271C">
      <w:pPr>
        <w:widowControl w:val="0"/>
        <w:pBdr>
          <w:top w:val="nil"/>
          <w:left w:val="nil"/>
          <w:bottom w:val="nil"/>
          <w:right w:val="nil"/>
          <w:between w:val="nil"/>
        </w:pBdr>
        <w:spacing w:before="204" w:line="240" w:lineRule="auto"/>
        <w:ind w:right="251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Provides that when a case is transferred as provided by Subsection (b) of this section: </w:t>
      </w:r>
    </w:p>
    <w:p w14:paraId="255FC6B3" w14:textId="77777777" w:rsidR="0071761E" w:rsidRDefault="0035271C">
      <w:pPr>
        <w:widowControl w:val="0"/>
        <w:pBdr>
          <w:top w:val="nil"/>
          <w:left w:val="nil"/>
          <w:bottom w:val="nil"/>
          <w:right w:val="nil"/>
          <w:between w:val="nil"/>
        </w:pBdr>
        <w:spacing w:before="191" w:line="223" w:lineRule="auto"/>
        <w:ind w:left="3763" w:right="2371"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all processes, writs, bonds, recognizances, or other obligations issued from the  other courts of appeal are returnable to the Court of Appeals for the Fifteenth  Court of Appeals District as if originally issued by that court; and  </w:t>
      </w:r>
    </w:p>
    <w:p w14:paraId="66567DF1" w14:textId="77777777" w:rsidR="0071761E" w:rsidRDefault="0035271C">
      <w:pPr>
        <w:widowControl w:val="0"/>
        <w:pBdr>
          <w:top w:val="nil"/>
          <w:left w:val="nil"/>
          <w:bottom w:val="nil"/>
          <w:right w:val="nil"/>
          <w:between w:val="nil"/>
        </w:pBdr>
        <w:spacing w:before="204" w:line="223" w:lineRule="auto"/>
        <w:ind w:left="3758" w:right="2374"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the obligees on all bonds and recognizances taken in and for the other courts  of appeal and all witnesses summoned to appear in another court of appeals are  required to appear before the Court of Appeals for the Fifteenth Court of Appeals  District as if originally required to appear before the Court of Appeals for the  Fifteenth Court of Appeals District. </w:t>
      </w:r>
    </w:p>
    <w:p w14:paraId="1F2A7A3E" w14:textId="77777777" w:rsidR="0071761E" w:rsidRDefault="0035271C">
      <w:pPr>
        <w:widowControl w:val="0"/>
        <w:pBdr>
          <w:top w:val="nil"/>
          <w:left w:val="nil"/>
          <w:bottom w:val="nil"/>
          <w:right w:val="nil"/>
          <w:between w:val="nil"/>
        </w:pBdr>
        <w:spacing w:before="204" w:line="240" w:lineRule="auto"/>
        <w:ind w:right="4130"/>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2. CONFORMING AMENDMENTS </w:t>
      </w:r>
    </w:p>
    <w:p w14:paraId="3BA06162" w14:textId="77777777" w:rsidR="0071761E" w:rsidRDefault="0035271C">
      <w:pPr>
        <w:widowControl w:val="0"/>
        <w:pBdr>
          <w:top w:val="nil"/>
          <w:left w:val="nil"/>
          <w:bottom w:val="nil"/>
          <w:right w:val="nil"/>
          <w:between w:val="nil"/>
        </w:pBdr>
        <w:spacing w:before="191"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2.01. Amends Article 4.01, Code of Criminal Procedure, as follows: </w:t>
      </w:r>
    </w:p>
    <w:p w14:paraId="12C4C3AC" w14:textId="77777777" w:rsidR="0071761E" w:rsidRDefault="0035271C">
      <w:pPr>
        <w:widowControl w:val="0"/>
        <w:pBdr>
          <w:top w:val="nil"/>
          <w:left w:val="nil"/>
          <w:bottom w:val="nil"/>
          <w:right w:val="nil"/>
          <w:between w:val="nil"/>
        </w:pBdr>
        <w:spacing w:before="191" w:line="223" w:lineRule="auto"/>
        <w:ind w:left="3239" w:right="2374" w:hanging="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4.01. WHAT COURTS HAVE CRIMINAL JURISDICTION. Provides that certain  courts have jurisdiction in criminal actions, including courts of appeals, other than the  Court of Appeals for the Fifteenth Court of Appeals District. </w:t>
      </w:r>
    </w:p>
    <w:p w14:paraId="21935383"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2.02. Amends Article 4.03, Code of Criminal Procedure, as follows: </w:t>
      </w:r>
    </w:p>
    <w:p w14:paraId="2BF77AA5" w14:textId="77777777" w:rsidR="0071761E" w:rsidRDefault="0035271C">
      <w:pPr>
        <w:widowControl w:val="0"/>
        <w:pBdr>
          <w:top w:val="nil"/>
          <w:left w:val="nil"/>
          <w:bottom w:val="nil"/>
          <w:right w:val="nil"/>
          <w:between w:val="nil"/>
        </w:pBdr>
        <w:spacing w:before="192" w:line="223" w:lineRule="auto"/>
        <w:ind w:left="3238" w:right="2370" w:hanging="3"/>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4.03. COURTS OF APPEALS. Requires the Courts of Appeals, other than the Court  of Appeals for the Fifteenth Court of Appeals District, to have appellate jurisdiction  coextensive with the limits of their respective districts in all criminal cases except those  in which the death penalty has been assessed. Makes a nonsubstantive change. </w:t>
      </w:r>
    </w:p>
    <w:p w14:paraId="5028CC4E"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2.03. Amends Article 44.25, Code of Criminal Procedure, as follows: </w:t>
      </w:r>
    </w:p>
    <w:p w14:paraId="4832A74C" w14:textId="77777777" w:rsidR="0071761E" w:rsidRDefault="0035271C">
      <w:pPr>
        <w:widowControl w:val="0"/>
        <w:pBdr>
          <w:top w:val="nil"/>
          <w:left w:val="nil"/>
          <w:bottom w:val="nil"/>
          <w:right w:val="nil"/>
          <w:between w:val="nil"/>
        </w:pBdr>
        <w:spacing w:before="191" w:line="223" w:lineRule="auto"/>
        <w:ind w:left="3234" w:right="237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44.25. CASES REMANDED. Authorizes the court of appeals, other than the Court  of </w:t>
      </w:r>
      <w:r>
        <w:rPr>
          <w:rFonts w:ascii="Times New Roman" w:eastAsia="Times New Roman" w:hAnsi="Times New Roman" w:cs="Times New Roman"/>
          <w:color w:val="000000"/>
          <w:sz w:val="17"/>
          <w:szCs w:val="17"/>
        </w:rPr>
        <w:lastRenderedPageBreak/>
        <w:t xml:space="preserve">Appeals of the Fifteenth Court of Appeals District, or the Court of Criminal Appeals to  reverse the judgment in a criminal action, as well upon the law as upon the facts. </w:t>
      </w:r>
    </w:p>
    <w:p w14:paraId="5A48FC14"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2.04. Amends Section 31.001, Government Code, as follows: </w:t>
      </w:r>
    </w:p>
    <w:p w14:paraId="3CFB7391" w14:textId="77777777" w:rsidR="0071761E" w:rsidRDefault="0035271C">
      <w:pPr>
        <w:widowControl w:val="0"/>
        <w:pBdr>
          <w:top w:val="nil"/>
          <w:left w:val="nil"/>
          <w:bottom w:val="nil"/>
          <w:right w:val="nil"/>
          <w:between w:val="nil"/>
        </w:pBdr>
        <w:spacing w:before="191" w:line="223" w:lineRule="auto"/>
        <w:ind w:left="3234" w:right="2373"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 31.001. AUTHORITY FOR COUNTY PAYMENT OF COMPENSATION.  Authorizes the commissioners courts in the counties of each of the 15, rather than 14,  courts of appeals districts to pay additional compensation in an amount that does not  exceed the limitations of Section 659.012 (Judicial Salaries) to each of the justices of the  courts of appeals, other than a justice of the Court of Appeals of the Fifteenth Court of  Appeals District, residing within the court of appeals district that includes those counties</w:t>
      </w:r>
      <w:r>
        <w:rPr>
          <w:rFonts w:ascii="Times New Roman" w:eastAsia="Times New Roman" w:hAnsi="Times New Roman" w:cs="Times New Roman"/>
          <w:color w:val="000000"/>
          <w:sz w:val="17"/>
          <w:szCs w:val="17"/>
        </w:rPr>
        <w:t xml:space="preserve">. </w:t>
      </w:r>
    </w:p>
    <w:p w14:paraId="158D5586" w14:textId="77777777" w:rsidR="0071761E" w:rsidRDefault="0035271C">
      <w:pPr>
        <w:widowControl w:val="0"/>
        <w:pBdr>
          <w:top w:val="nil"/>
          <w:left w:val="nil"/>
          <w:bottom w:val="nil"/>
          <w:right w:val="nil"/>
          <w:between w:val="nil"/>
        </w:pBdr>
        <w:spacing w:before="204" w:line="240" w:lineRule="auto"/>
        <w:ind w:right="3042"/>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3. SPECIFIC APPROPRIATION REQUIRED; EFFECTIVE DATE </w:t>
      </w:r>
    </w:p>
    <w:p w14:paraId="6A16B2F8" w14:textId="77777777" w:rsidR="0071761E" w:rsidRDefault="0035271C">
      <w:pPr>
        <w:widowControl w:val="0"/>
        <w:pBdr>
          <w:top w:val="nil"/>
          <w:left w:val="nil"/>
          <w:bottom w:val="nil"/>
          <w:right w:val="nil"/>
          <w:between w:val="nil"/>
        </w:pBdr>
        <w:spacing w:before="190" w:line="224" w:lineRule="auto"/>
        <w:ind w:left="2710" w:right="2370"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SECTION 3.01. (a) Provides that the Court of Appeals for the Fifteenth Court of Appeals  District, notwithstanding Section 22.201(a), Government Code, as amended by this Act, and  Sections 22.201(p) and 22.2151, Government Code, as added by this Act, is not created unless  the legislature makes a specific appropriation of money for that purpose. Provides that a specific  appropriation, for the purposes of this subsection, is an appropriation identifying the Court of  Appeals for the Fifteenth Court of Appea</w:t>
      </w:r>
      <w:r>
        <w:rPr>
          <w:rFonts w:ascii="Times New Roman" w:eastAsia="Times New Roman" w:hAnsi="Times New Roman" w:cs="Times New Roman"/>
          <w:color w:val="000000"/>
          <w:sz w:val="17"/>
          <w:szCs w:val="17"/>
        </w:rPr>
        <w:t>ls District or an Act of the 88th Legislature, Regular  Session, 2023, relating to the creation of the Court of Appeals for the Fifteenth Court of Appeals  District.</w:t>
      </w:r>
    </w:p>
    <w:p w14:paraId="03DCC444" w14:textId="77777777" w:rsidR="0071761E" w:rsidRDefault="0035271C">
      <w:pPr>
        <w:widowControl w:val="0"/>
        <w:pBdr>
          <w:top w:val="nil"/>
          <w:left w:val="nil"/>
          <w:bottom w:val="nil"/>
          <w:right w:val="nil"/>
          <w:between w:val="nil"/>
        </w:pBdr>
        <w:spacing w:before="167"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C.S.S.B. 1045 88(R) Page 5 of 6 </w:t>
      </w:r>
    </w:p>
    <w:p w14:paraId="476214F5" w14:textId="77777777" w:rsidR="0071761E" w:rsidRDefault="0035271C">
      <w:pPr>
        <w:widowControl w:val="0"/>
        <w:pBdr>
          <w:top w:val="nil"/>
          <w:left w:val="nil"/>
          <w:bottom w:val="nil"/>
          <w:right w:val="nil"/>
          <w:between w:val="nil"/>
        </w:pBdr>
        <w:spacing w:line="223" w:lineRule="auto"/>
        <w:ind w:left="3235" w:right="2374"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Provides that a court of appeals has the same jurisdiction the court had on August 31,  2023, notwithstanding Section 22.220(a), Government Code, as amended by this Act, if  the Court of Appeals for the Fifteenth Court of Appeals District is not created as a result  of Subsection (a) of this section. </w:t>
      </w:r>
    </w:p>
    <w:p w14:paraId="18CAD3F2" w14:textId="77777777" w:rsidR="0071761E" w:rsidRDefault="0035271C">
      <w:pPr>
        <w:widowControl w:val="0"/>
        <w:pBdr>
          <w:top w:val="nil"/>
          <w:left w:val="nil"/>
          <w:bottom w:val="nil"/>
          <w:right w:val="nil"/>
          <w:between w:val="nil"/>
        </w:pBdr>
        <w:spacing w:before="209"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SECTION 3.02. Effective date: September 1, 2023.</w:t>
      </w:r>
    </w:p>
    <w:p w14:paraId="3831B5B1" w14:textId="77777777" w:rsidR="0071761E" w:rsidRDefault="0035271C">
      <w:pPr>
        <w:widowControl w:val="0"/>
        <w:pBdr>
          <w:top w:val="nil"/>
          <w:left w:val="nil"/>
          <w:bottom w:val="nil"/>
          <w:right w:val="nil"/>
          <w:between w:val="nil"/>
        </w:pBdr>
        <w:spacing w:before="10807"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lastRenderedPageBreak/>
        <w:t xml:space="preserve">SRC-AJM C.S.S.B. 1045 88(R) Page 6 of 6 </w:t>
      </w:r>
    </w:p>
    <w:p w14:paraId="66142BC7" w14:textId="77777777" w:rsidR="0071761E" w:rsidRDefault="0035271C">
      <w:pPr>
        <w:widowControl w:val="0"/>
        <w:pBdr>
          <w:top w:val="nil"/>
          <w:left w:val="nil"/>
          <w:bottom w:val="nil"/>
          <w:right w:val="nil"/>
          <w:between w:val="nil"/>
        </w:pBdr>
        <w:spacing w:line="240" w:lineRule="auto"/>
        <w:ind w:right="5156"/>
        <w:jc w:val="right"/>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BILL ANALYSIS </w:t>
      </w:r>
    </w:p>
    <w:p w14:paraId="2EE06163" w14:textId="77777777" w:rsidR="0071761E" w:rsidRDefault="0035271C">
      <w:pPr>
        <w:widowControl w:val="0"/>
        <w:pBdr>
          <w:top w:val="nil"/>
          <w:left w:val="nil"/>
          <w:bottom w:val="nil"/>
          <w:right w:val="nil"/>
          <w:between w:val="nil"/>
        </w:pBdr>
        <w:spacing w:before="393" w:line="223" w:lineRule="auto"/>
        <w:ind w:left="8600" w:right="2416" w:hanging="588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Senate Research Center S.B. 1045 By: Huffman </w:t>
      </w:r>
    </w:p>
    <w:p w14:paraId="7104E29C" w14:textId="77777777" w:rsidR="0071761E" w:rsidRDefault="0035271C">
      <w:pPr>
        <w:widowControl w:val="0"/>
        <w:pBdr>
          <w:top w:val="nil"/>
          <w:left w:val="nil"/>
          <w:bottom w:val="nil"/>
          <w:right w:val="nil"/>
          <w:between w:val="nil"/>
        </w:pBdr>
        <w:spacing w:before="3" w:line="240" w:lineRule="auto"/>
        <w:ind w:right="241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Jurisprudence </w:t>
      </w:r>
    </w:p>
    <w:p w14:paraId="63767E18" w14:textId="77777777" w:rsidR="0071761E" w:rsidRDefault="0035271C">
      <w:pPr>
        <w:widowControl w:val="0"/>
        <w:pBdr>
          <w:top w:val="nil"/>
          <w:left w:val="nil"/>
          <w:bottom w:val="nil"/>
          <w:right w:val="nil"/>
          <w:between w:val="nil"/>
        </w:pBdr>
        <w:spacing w:line="240" w:lineRule="auto"/>
        <w:ind w:right="242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6/20/2023 </w:t>
      </w:r>
    </w:p>
    <w:p w14:paraId="53D04F7C" w14:textId="77777777" w:rsidR="0071761E" w:rsidRDefault="0035271C">
      <w:pPr>
        <w:widowControl w:val="0"/>
        <w:pBdr>
          <w:top w:val="nil"/>
          <w:left w:val="nil"/>
          <w:bottom w:val="nil"/>
          <w:right w:val="nil"/>
          <w:between w:val="nil"/>
        </w:pBdr>
        <w:spacing w:line="240" w:lineRule="auto"/>
        <w:ind w:right="2413"/>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Enrolled </w:t>
      </w:r>
    </w:p>
    <w:p w14:paraId="7986300B" w14:textId="77777777" w:rsidR="0071761E" w:rsidRDefault="0035271C">
      <w:pPr>
        <w:widowControl w:val="0"/>
        <w:pBdr>
          <w:top w:val="nil"/>
          <w:left w:val="nil"/>
          <w:bottom w:val="nil"/>
          <w:right w:val="nil"/>
          <w:between w:val="nil"/>
        </w:pBdr>
        <w:spacing w:before="593" w:line="240" w:lineRule="auto"/>
        <w:ind w:left="2710"/>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AUTHOR'S / SPONSOR'S STATEMENT OF INTENT </w:t>
      </w:r>
    </w:p>
    <w:p w14:paraId="2BEE1AB2" w14:textId="77777777" w:rsidR="0071761E" w:rsidRDefault="0035271C">
      <w:pPr>
        <w:widowControl w:val="0"/>
        <w:pBdr>
          <w:top w:val="nil"/>
          <w:left w:val="nil"/>
          <w:bottom w:val="nil"/>
          <w:right w:val="nil"/>
          <w:between w:val="nil"/>
        </w:pBdr>
        <w:spacing w:before="191" w:line="223" w:lineRule="auto"/>
        <w:ind w:left="2715" w:right="2372"/>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Civil cases of statewide significance frequently involve the state, a state agency, or a state  official (sued in connection with their official action) as a party. These cases require courts to  apply highly specialized precedent in complex areas of law including sovereign immunity,  administrative law, and constitutional law. </w:t>
      </w:r>
    </w:p>
    <w:p w14:paraId="6882EC83" w14:textId="77777777" w:rsidR="0071761E" w:rsidRDefault="0035271C">
      <w:pPr>
        <w:widowControl w:val="0"/>
        <w:pBdr>
          <w:top w:val="nil"/>
          <w:left w:val="nil"/>
          <w:bottom w:val="nil"/>
          <w:right w:val="nil"/>
          <w:between w:val="nil"/>
        </w:pBdr>
        <w:spacing w:before="204" w:line="223" w:lineRule="auto"/>
        <w:ind w:left="2710" w:right="2372"/>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Under the current judicial system, appeals in cases of statewide significance are decided by one  of Texas's 14 intermediate appellate courts. These courts have varying levels of experience with  the complex legal issues involved in cases of statewide significance, resulting in inconsistent  results for litigants. </w:t>
      </w:r>
    </w:p>
    <w:p w14:paraId="01B8533B" w14:textId="77777777" w:rsidR="0071761E" w:rsidRDefault="0035271C">
      <w:pPr>
        <w:widowControl w:val="0"/>
        <w:pBdr>
          <w:top w:val="nil"/>
          <w:left w:val="nil"/>
          <w:bottom w:val="nil"/>
          <w:right w:val="nil"/>
          <w:between w:val="nil"/>
        </w:pBdr>
        <w:spacing w:before="204" w:line="223" w:lineRule="auto"/>
        <w:ind w:left="2714" w:right="2370"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S.B. 1045 addresses these problems by establishing an intermediate court of appeals with  exclusive jurisdiction over cases to which the state, a state agency, or a state official is a party.  The justices on this new Fifteenth Court of Appeals are elected statewide, ensuring that all  Texans have a voice in the selection of judges who decide cases of statewide importance. </w:t>
      </w:r>
    </w:p>
    <w:p w14:paraId="175DB8A8" w14:textId="77777777" w:rsidR="0071761E" w:rsidRDefault="0035271C">
      <w:pPr>
        <w:widowControl w:val="0"/>
        <w:pBdr>
          <w:top w:val="nil"/>
          <w:left w:val="nil"/>
          <w:bottom w:val="nil"/>
          <w:right w:val="nil"/>
          <w:between w:val="nil"/>
        </w:pBdr>
        <w:spacing w:before="204" w:line="240" w:lineRule="auto"/>
        <w:ind w:left="271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(Original Author's/Sponsor's Statement of Intent) </w:t>
      </w:r>
    </w:p>
    <w:p w14:paraId="0181BDAF" w14:textId="77777777" w:rsidR="0071761E" w:rsidRDefault="0035271C">
      <w:pPr>
        <w:widowControl w:val="0"/>
        <w:pBdr>
          <w:top w:val="nil"/>
          <w:left w:val="nil"/>
          <w:bottom w:val="nil"/>
          <w:right w:val="nil"/>
          <w:between w:val="nil"/>
        </w:pBdr>
        <w:spacing w:before="192" w:line="223" w:lineRule="auto"/>
        <w:ind w:left="2695" w:right="2374" w:firstLine="2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S.B. 1045 amends current law relating to the creation of the Fifteenth Court of Appeals with  jurisdiction over certain civil cases, the compensation of the justices of that court, and the  jurisdiction of the courts of appeals in this state. </w:t>
      </w:r>
    </w:p>
    <w:p w14:paraId="695692FA" w14:textId="77777777" w:rsidR="0071761E" w:rsidRDefault="0035271C">
      <w:pPr>
        <w:widowControl w:val="0"/>
        <w:pBdr>
          <w:top w:val="nil"/>
          <w:left w:val="nil"/>
          <w:bottom w:val="nil"/>
          <w:right w:val="nil"/>
          <w:between w:val="nil"/>
        </w:pBdr>
        <w:spacing w:before="204" w:line="240" w:lineRule="auto"/>
        <w:ind w:left="2712"/>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RULEMAKING AUTHORITY </w:t>
      </w:r>
    </w:p>
    <w:p w14:paraId="395167B3" w14:textId="77777777" w:rsidR="0071761E" w:rsidRDefault="0035271C">
      <w:pPr>
        <w:widowControl w:val="0"/>
        <w:pBdr>
          <w:top w:val="nil"/>
          <w:left w:val="nil"/>
          <w:bottom w:val="nil"/>
          <w:right w:val="nil"/>
          <w:between w:val="nil"/>
        </w:pBdr>
        <w:spacing w:before="191" w:line="223" w:lineRule="auto"/>
        <w:ind w:left="2716" w:right="2376" w:hanging="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Rulemaking authority is expressly granted to the Supreme Court of Texas in SECTION 1.08  (Section 73.001, Government Code) of this bill. </w:t>
      </w:r>
    </w:p>
    <w:p w14:paraId="03040C08" w14:textId="77777777" w:rsidR="0071761E" w:rsidRDefault="0035271C">
      <w:pPr>
        <w:widowControl w:val="0"/>
        <w:pBdr>
          <w:top w:val="nil"/>
          <w:left w:val="nil"/>
          <w:bottom w:val="nil"/>
          <w:right w:val="nil"/>
          <w:between w:val="nil"/>
        </w:pBdr>
        <w:spacing w:before="204" w:line="240" w:lineRule="auto"/>
        <w:ind w:left="2718"/>
        <w:rPr>
          <w:rFonts w:ascii="Times New Roman" w:eastAsia="Times New Roman" w:hAnsi="Times New Roman" w:cs="Times New Roman"/>
          <w:b/>
          <w:color w:val="000000"/>
          <w:sz w:val="17"/>
          <w:szCs w:val="17"/>
          <w:u w:val="single"/>
        </w:rPr>
      </w:pPr>
      <w:r>
        <w:rPr>
          <w:rFonts w:ascii="Times New Roman" w:eastAsia="Times New Roman" w:hAnsi="Times New Roman" w:cs="Times New Roman"/>
          <w:b/>
          <w:color w:val="000000"/>
          <w:sz w:val="17"/>
          <w:szCs w:val="17"/>
          <w:u w:val="single"/>
        </w:rPr>
        <w:t xml:space="preserve">SECTION BY SECTION ANALYSIS </w:t>
      </w:r>
    </w:p>
    <w:p w14:paraId="4D4E45C1" w14:textId="77777777" w:rsidR="0071761E" w:rsidRDefault="0035271C">
      <w:pPr>
        <w:widowControl w:val="0"/>
        <w:pBdr>
          <w:top w:val="nil"/>
          <w:left w:val="nil"/>
          <w:bottom w:val="nil"/>
          <w:right w:val="nil"/>
          <w:between w:val="nil"/>
        </w:pBdr>
        <w:spacing w:before="191" w:line="240" w:lineRule="auto"/>
        <w:ind w:right="4037"/>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1. FIFTEENTH COURT OF APPEALS </w:t>
      </w:r>
    </w:p>
    <w:p w14:paraId="4ED6D575" w14:textId="77777777" w:rsidR="0071761E" w:rsidRDefault="0035271C">
      <w:pPr>
        <w:widowControl w:val="0"/>
        <w:pBdr>
          <w:top w:val="nil"/>
          <w:left w:val="nil"/>
          <w:bottom w:val="nil"/>
          <w:right w:val="nil"/>
          <w:between w:val="nil"/>
        </w:pBdr>
        <w:spacing w:before="191" w:line="223" w:lineRule="auto"/>
        <w:ind w:left="2715" w:right="2373"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1.01. Amends Section 22.201, Government Code, by amending Subsection (a) and  adding Subsection (p), as follows: </w:t>
      </w:r>
    </w:p>
    <w:p w14:paraId="22C7B9E7" w14:textId="77777777" w:rsidR="0071761E" w:rsidRDefault="0035271C">
      <w:pPr>
        <w:widowControl w:val="0"/>
        <w:pBdr>
          <w:top w:val="nil"/>
          <w:left w:val="nil"/>
          <w:bottom w:val="nil"/>
          <w:right w:val="nil"/>
          <w:between w:val="nil"/>
        </w:pBdr>
        <w:spacing w:before="204" w:line="223" w:lineRule="auto"/>
        <w:ind w:left="3239" w:right="237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Provides that the state is organized into 15, rather than divided into 14, courts of  appeals districts with a court of appeals in each district.  </w:t>
      </w:r>
    </w:p>
    <w:p w14:paraId="6333A8EF" w14:textId="77777777" w:rsidR="0071761E" w:rsidRDefault="0035271C">
      <w:pPr>
        <w:widowControl w:val="0"/>
        <w:pBdr>
          <w:top w:val="nil"/>
          <w:left w:val="nil"/>
          <w:bottom w:val="nil"/>
          <w:right w:val="nil"/>
          <w:between w:val="nil"/>
        </w:pBdr>
        <w:spacing w:before="204" w:line="223" w:lineRule="auto"/>
        <w:ind w:left="3235" w:right="2374"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(p) Provides that the Fifteenth Court of Appeals District is composed of all counties in  this state. </w:t>
      </w:r>
    </w:p>
    <w:p w14:paraId="4FE4C6BE" w14:textId="77777777" w:rsidR="0071761E" w:rsidRDefault="0035271C">
      <w:pPr>
        <w:widowControl w:val="0"/>
        <w:pBdr>
          <w:top w:val="nil"/>
          <w:left w:val="nil"/>
          <w:bottom w:val="nil"/>
          <w:right w:val="nil"/>
          <w:between w:val="nil"/>
        </w:pBdr>
        <w:spacing w:before="202" w:line="223" w:lineRule="auto"/>
        <w:ind w:left="2712" w:right="2375" w:firstLine="7"/>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1.02. Amends Subchapter C, Chapter 22, Government Code, by adding Section  22.2151, as follows: </w:t>
      </w:r>
    </w:p>
    <w:p w14:paraId="16A952C6" w14:textId="77777777" w:rsidR="0071761E" w:rsidRDefault="0035271C">
      <w:pPr>
        <w:widowControl w:val="0"/>
        <w:pBdr>
          <w:top w:val="nil"/>
          <w:left w:val="nil"/>
          <w:bottom w:val="nil"/>
          <w:right w:val="nil"/>
          <w:between w:val="nil"/>
        </w:pBdr>
        <w:spacing w:before="204" w:line="223" w:lineRule="auto"/>
        <w:ind w:left="3240" w:right="2370"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 22.2151. FIFTEENTH COURT OF APPEALS. (a) Requires the Court of Appeals  for the Fifteenth Court of Appeals District to be held in the City of Austin. </w:t>
      </w:r>
    </w:p>
    <w:p w14:paraId="78D9310C" w14:textId="77777777" w:rsidR="0071761E" w:rsidRDefault="0035271C">
      <w:pPr>
        <w:widowControl w:val="0"/>
        <w:pBdr>
          <w:top w:val="nil"/>
          <w:left w:val="nil"/>
          <w:bottom w:val="nil"/>
          <w:right w:val="nil"/>
          <w:between w:val="nil"/>
        </w:pBdr>
        <w:spacing w:before="204" w:line="229" w:lineRule="auto"/>
        <w:ind w:left="3763" w:right="2374"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(b) Authorizes the Fifteenth Court of Appeals to transact its business in any  county in the district as the court determines is necessary and convenient.</w:t>
      </w:r>
    </w:p>
    <w:p w14:paraId="3F3B7F43" w14:textId="77777777" w:rsidR="0071761E" w:rsidRDefault="0035271C">
      <w:pPr>
        <w:widowControl w:val="0"/>
        <w:pBdr>
          <w:top w:val="nil"/>
          <w:left w:val="nil"/>
          <w:bottom w:val="nil"/>
          <w:right w:val="nil"/>
          <w:between w:val="nil"/>
        </w:pBdr>
        <w:spacing w:before="163"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1 of 6 </w:t>
      </w:r>
    </w:p>
    <w:p w14:paraId="688E0860" w14:textId="77777777" w:rsidR="0071761E" w:rsidRDefault="0035271C">
      <w:pPr>
        <w:widowControl w:val="0"/>
        <w:pBdr>
          <w:top w:val="nil"/>
          <w:left w:val="nil"/>
          <w:bottom w:val="nil"/>
          <w:right w:val="nil"/>
          <w:between w:val="nil"/>
        </w:pBdr>
        <w:spacing w:line="223" w:lineRule="auto"/>
        <w:ind w:left="2715" w:right="2374"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1.03. Subchapter C, Chapter 22, Government Code, by adding Section 22.2152, as  follows:  </w:t>
      </w:r>
    </w:p>
    <w:p w14:paraId="2BE43F51" w14:textId="77777777" w:rsidR="0071761E" w:rsidRDefault="0035271C">
      <w:pPr>
        <w:widowControl w:val="0"/>
        <w:pBdr>
          <w:top w:val="nil"/>
          <w:left w:val="nil"/>
          <w:bottom w:val="nil"/>
          <w:right w:val="nil"/>
          <w:between w:val="nil"/>
        </w:pBdr>
        <w:spacing w:before="204" w:line="223" w:lineRule="auto"/>
        <w:ind w:left="3234" w:right="2374"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 22.2152. REPORT ON FIFTEENTH COURT OF APPEALS. Requires the Office of  Court Administration of the Texas Judicial System to submit to the legislature a report on  the number and types of cases heard by the Court of Appeals for the Fifteenth Court of  Appeals District in the preceding state fiscal year, not later than December 1 of each year.  </w:t>
      </w:r>
    </w:p>
    <w:p w14:paraId="6E5DC43D" w14:textId="77777777" w:rsidR="0071761E" w:rsidRDefault="0035271C">
      <w:pPr>
        <w:widowControl w:val="0"/>
        <w:pBdr>
          <w:top w:val="nil"/>
          <w:left w:val="nil"/>
          <w:bottom w:val="nil"/>
          <w:right w:val="nil"/>
          <w:between w:val="nil"/>
        </w:pBdr>
        <w:spacing w:before="204" w:line="223" w:lineRule="auto"/>
        <w:ind w:left="2716" w:right="2370" w:firstLine="3"/>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1.04. Amends Section 22.216, Government Code, by adding Subsections (n-1) and  (n-2), as follows: </w:t>
      </w:r>
    </w:p>
    <w:p w14:paraId="1E3E52BF" w14:textId="77777777" w:rsidR="0071761E" w:rsidRDefault="0035271C">
      <w:pPr>
        <w:widowControl w:val="0"/>
        <w:pBdr>
          <w:top w:val="nil"/>
          <w:left w:val="nil"/>
          <w:bottom w:val="nil"/>
          <w:right w:val="nil"/>
          <w:between w:val="nil"/>
        </w:pBdr>
        <w:spacing w:before="204" w:line="223" w:lineRule="auto"/>
        <w:ind w:left="3233" w:right="2375"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(n-1) Provides that the Court of Appeals for the Fifteenth Court of Appeals District  consists of a chief justice and of four justices holding places numbered consecutively  beginning with Place 2.  </w:t>
      </w:r>
    </w:p>
    <w:p w14:paraId="57F92328" w14:textId="77777777" w:rsidR="0071761E" w:rsidRDefault="0035271C">
      <w:pPr>
        <w:widowControl w:val="0"/>
        <w:pBdr>
          <w:top w:val="nil"/>
          <w:left w:val="nil"/>
          <w:bottom w:val="nil"/>
          <w:right w:val="nil"/>
          <w:between w:val="nil"/>
        </w:pBdr>
        <w:spacing w:before="204" w:line="223" w:lineRule="auto"/>
        <w:ind w:left="3233" w:right="2373"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(n-2) Provides that the Court of Appeals for the Fifteenth Court of Appeals District,  notwithstanding Subsection (n-1), consists of a chief justice and of two justices holding  places numbered consecutively beginning with Place 2 for the first three years following  the court's creation. Provides that this subsection expires September 1, 2027.  </w:t>
      </w:r>
    </w:p>
    <w:p w14:paraId="0BC69119" w14:textId="77777777" w:rsidR="0071761E" w:rsidRDefault="0035271C">
      <w:pPr>
        <w:widowControl w:val="0"/>
        <w:pBdr>
          <w:top w:val="nil"/>
          <w:left w:val="nil"/>
          <w:bottom w:val="nil"/>
          <w:right w:val="nil"/>
          <w:between w:val="nil"/>
        </w:pBdr>
        <w:spacing w:before="204" w:line="223" w:lineRule="auto"/>
        <w:ind w:left="2715" w:right="2375"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1.05. Amends Section 22.220, Government Code, by amending Subsection (a) and  </w:t>
      </w:r>
      <w:r>
        <w:rPr>
          <w:rFonts w:ascii="Times New Roman" w:eastAsia="Times New Roman" w:hAnsi="Times New Roman" w:cs="Times New Roman"/>
          <w:color w:val="000000"/>
          <w:sz w:val="17"/>
          <w:szCs w:val="17"/>
        </w:rPr>
        <w:lastRenderedPageBreak/>
        <w:t xml:space="preserve">adding Subsection (d), as follows: </w:t>
      </w:r>
    </w:p>
    <w:p w14:paraId="5BB91E35" w14:textId="77777777" w:rsidR="0071761E" w:rsidRDefault="0035271C">
      <w:pPr>
        <w:widowControl w:val="0"/>
        <w:pBdr>
          <w:top w:val="nil"/>
          <w:left w:val="nil"/>
          <w:bottom w:val="nil"/>
          <w:right w:val="nil"/>
          <w:between w:val="nil"/>
        </w:pBdr>
        <w:spacing w:before="204" w:line="240" w:lineRule="auto"/>
        <w:ind w:left="324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Creates an exception under Subsection (d).  </w:t>
      </w:r>
    </w:p>
    <w:p w14:paraId="67C8C4F2" w14:textId="77777777" w:rsidR="0071761E" w:rsidRDefault="0035271C">
      <w:pPr>
        <w:widowControl w:val="0"/>
        <w:pBdr>
          <w:top w:val="nil"/>
          <w:left w:val="nil"/>
          <w:bottom w:val="nil"/>
          <w:right w:val="nil"/>
          <w:between w:val="nil"/>
        </w:pBdr>
        <w:spacing w:before="191" w:line="223" w:lineRule="auto"/>
        <w:ind w:left="3234" w:right="2375"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(d) Provides that the Court of Appeals for the Fifteenth Court of Appeals District has  exclusive intermediate appellate jurisdiction over the following matters arising out of or  related to a civil case: </w:t>
      </w:r>
    </w:p>
    <w:p w14:paraId="1C38751F" w14:textId="77777777" w:rsidR="0071761E" w:rsidRDefault="0035271C">
      <w:pPr>
        <w:widowControl w:val="0"/>
        <w:pBdr>
          <w:top w:val="nil"/>
          <w:left w:val="nil"/>
          <w:bottom w:val="nil"/>
          <w:right w:val="nil"/>
          <w:between w:val="nil"/>
        </w:pBdr>
        <w:spacing w:before="204" w:line="223" w:lineRule="auto"/>
        <w:ind w:left="3757" w:right="2370"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 matters brought by or against the state or a board, commission, department,  office, or other agency in the executive branch of the state government, including  a university system or institution of higher education as defined by Section 61.003  (Definitions), Education Code, or by or against an officer or employee of the state  or a board, commission, department, office, or other agency in the executive  branch of the state government arising out of that officer's or employee's official  conduct, other</w:t>
      </w:r>
      <w:r>
        <w:rPr>
          <w:rFonts w:ascii="Times New Roman" w:eastAsia="Times New Roman" w:hAnsi="Times New Roman" w:cs="Times New Roman"/>
          <w:color w:val="000000"/>
          <w:sz w:val="17"/>
          <w:szCs w:val="17"/>
        </w:rPr>
        <w:t xml:space="preserve"> than: </w:t>
      </w:r>
    </w:p>
    <w:p w14:paraId="3CF1EDBE" w14:textId="77777777" w:rsidR="0071761E" w:rsidRDefault="0035271C">
      <w:pPr>
        <w:widowControl w:val="0"/>
        <w:pBdr>
          <w:top w:val="nil"/>
          <w:left w:val="nil"/>
          <w:bottom w:val="nil"/>
          <w:right w:val="nil"/>
          <w:between w:val="nil"/>
        </w:pBdr>
        <w:spacing w:before="204" w:line="223" w:lineRule="auto"/>
        <w:ind w:left="4287" w:right="2370"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a proceeding brought under the Family Code and any related motion  or proceeding;  </w:t>
      </w:r>
    </w:p>
    <w:p w14:paraId="283A76CE" w14:textId="77777777" w:rsidR="0071761E" w:rsidRDefault="0035271C">
      <w:pPr>
        <w:widowControl w:val="0"/>
        <w:pBdr>
          <w:top w:val="nil"/>
          <w:left w:val="nil"/>
          <w:bottom w:val="nil"/>
          <w:right w:val="nil"/>
          <w:between w:val="nil"/>
        </w:pBdr>
        <w:spacing w:before="204" w:line="223" w:lineRule="auto"/>
        <w:ind w:left="4284" w:right="2375" w:firstLine="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a proceeding brought under Chapter 7B (Protective Orders) or Article  17.292 (Magistrate's Order for Emergency Protection), Code of Criminal  Procedure;  </w:t>
      </w:r>
    </w:p>
    <w:p w14:paraId="65EC7C13" w14:textId="77777777" w:rsidR="0071761E" w:rsidRDefault="0035271C">
      <w:pPr>
        <w:widowControl w:val="0"/>
        <w:pBdr>
          <w:top w:val="nil"/>
          <w:left w:val="nil"/>
          <w:bottom w:val="nil"/>
          <w:right w:val="nil"/>
          <w:between w:val="nil"/>
        </w:pBdr>
        <w:spacing w:before="204" w:line="223" w:lineRule="auto"/>
        <w:ind w:left="4288" w:right="237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 proceeding brought against a district attorney, a criminal district  attorney, or a county attorney with criminal jurisdiction;  </w:t>
      </w:r>
    </w:p>
    <w:p w14:paraId="3C60CA6E" w14:textId="77777777" w:rsidR="0071761E" w:rsidRDefault="0035271C">
      <w:pPr>
        <w:widowControl w:val="0"/>
        <w:pBdr>
          <w:top w:val="nil"/>
          <w:left w:val="nil"/>
          <w:bottom w:val="nil"/>
          <w:right w:val="nil"/>
          <w:between w:val="nil"/>
        </w:pBdr>
        <w:spacing w:before="204" w:line="240" w:lineRule="auto"/>
        <w:ind w:right="3585"/>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(D) a proceeding relating to a mental health commitment;  </w:t>
      </w:r>
    </w:p>
    <w:p w14:paraId="6842BC85" w14:textId="77777777" w:rsidR="0071761E" w:rsidRDefault="0035271C">
      <w:pPr>
        <w:widowControl w:val="0"/>
        <w:pBdr>
          <w:top w:val="nil"/>
          <w:left w:val="nil"/>
          <w:bottom w:val="nil"/>
          <w:right w:val="nil"/>
          <w:between w:val="nil"/>
        </w:pBdr>
        <w:spacing w:before="191" w:line="240" w:lineRule="auto"/>
        <w:ind w:right="420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(E) a proceeding relating to civil asset forfeiture;  </w:t>
      </w:r>
    </w:p>
    <w:p w14:paraId="63471CFF" w14:textId="77777777" w:rsidR="0071761E" w:rsidRDefault="0035271C">
      <w:pPr>
        <w:widowControl w:val="0"/>
        <w:pBdr>
          <w:top w:val="nil"/>
          <w:left w:val="nil"/>
          <w:bottom w:val="nil"/>
          <w:right w:val="nil"/>
          <w:between w:val="nil"/>
        </w:pBdr>
        <w:spacing w:before="190" w:line="223" w:lineRule="auto"/>
        <w:ind w:left="4283" w:right="2370" w:firstLine="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(F) a condemnation proceeding for the acquisition of land or a proceeding  related to eminent domain; </w:t>
      </w:r>
    </w:p>
    <w:p w14:paraId="3A3044F1" w14:textId="77777777" w:rsidR="0071761E" w:rsidRDefault="0035271C">
      <w:pPr>
        <w:widowControl w:val="0"/>
        <w:pBdr>
          <w:top w:val="nil"/>
          <w:left w:val="nil"/>
          <w:bottom w:val="nil"/>
          <w:right w:val="nil"/>
          <w:between w:val="nil"/>
        </w:pBdr>
        <w:spacing w:before="204" w:line="223" w:lineRule="auto"/>
        <w:ind w:left="4288" w:right="237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(G) a proceeding brought under Chapter 101 (Tort Claims), Civil Practice  and Remedies Code; </w:t>
      </w:r>
    </w:p>
    <w:p w14:paraId="68D1B760" w14:textId="77777777" w:rsidR="0071761E" w:rsidRDefault="0035271C">
      <w:pPr>
        <w:widowControl w:val="0"/>
        <w:pBdr>
          <w:top w:val="nil"/>
          <w:left w:val="nil"/>
          <w:bottom w:val="nil"/>
          <w:right w:val="nil"/>
          <w:between w:val="nil"/>
        </w:pBdr>
        <w:spacing w:before="21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(H) a claim of personal injury or wrongful death;</w:t>
      </w:r>
    </w:p>
    <w:p w14:paraId="5074D84F" w14:textId="77777777" w:rsidR="0071761E" w:rsidRDefault="0035271C">
      <w:pPr>
        <w:widowControl w:val="0"/>
        <w:pBdr>
          <w:top w:val="nil"/>
          <w:left w:val="nil"/>
          <w:bottom w:val="nil"/>
          <w:right w:val="nil"/>
          <w:between w:val="nil"/>
        </w:pBdr>
        <w:spacing w:before="357"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2 of 6 </w:t>
      </w:r>
    </w:p>
    <w:p w14:paraId="2D9B20E6" w14:textId="77777777" w:rsidR="0071761E" w:rsidRDefault="0035271C">
      <w:pPr>
        <w:widowControl w:val="0"/>
        <w:pBdr>
          <w:top w:val="nil"/>
          <w:left w:val="nil"/>
          <w:bottom w:val="nil"/>
          <w:right w:val="nil"/>
          <w:between w:val="nil"/>
        </w:pBdr>
        <w:spacing w:line="223" w:lineRule="auto"/>
        <w:ind w:left="4279" w:right="2373"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 a proceeding brought under Chapter 125 (Common and Public  Nuisances), Civil Practice and Remedies Code, to enjoin a common  nuisance; </w:t>
      </w:r>
    </w:p>
    <w:p w14:paraId="3349D4FF" w14:textId="77777777" w:rsidR="0071761E" w:rsidRDefault="0035271C">
      <w:pPr>
        <w:widowControl w:val="0"/>
        <w:pBdr>
          <w:top w:val="nil"/>
          <w:left w:val="nil"/>
          <w:bottom w:val="nil"/>
          <w:right w:val="nil"/>
          <w:between w:val="nil"/>
        </w:pBdr>
        <w:spacing w:before="204" w:line="223" w:lineRule="auto"/>
        <w:ind w:left="4284" w:right="2375"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(J) a proceeding brought under Chapter 55 (Expunction of Criminal  Records), Code of Criminal Procedure;  </w:t>
      </w:r>
    </w:p>
    <w:p w14:paraId="327D1261" w14:textId="77777777" w:rsidR="0071761E" w:rsidRDefault="0035271C">
      <w:pPr>
        <w:widowControl w:val="0"/>
        <w:pBdr>
          <w:top w:val="nil"/>
          <w:left w:val="nil"/>
          <w:bottom w:val="nil"/>
          <w:right w:val="nil"/>
          <w:between w:val="nil"/>
        </w:pBdr>
        <w:spacing w:before="204" w:line="223" w:lineRule="auto"/>
        <w:ind w:left="4288" w:right="2371"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(K) a proceeding under Chapter 22A (Special Three-Judge District Court),  Government Code;  </w:t>
      </w:r>
    </w:p>
    <w:p w14:paraId="0336E19E" w14:textId="77777777" w:rsidR="0071761E" w:rsidRDefault="0035271C">
      <w:pPr>
        <w:widowControl w:val="0"/>
        <w:pBdr>
          <w:top w:val="nil"/>
          <w:left w:val="nil"/>
          <w:bottom w:val="nil"/>
          <w:right w:val="nil"/>
          <w:between w:val="nil"/>
        </w:pBdr>
        <w:spacing w:before="204" w:line="223" w:lineRule="auto"/>
        <w:ind w:left="4287" w:right="2371"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(L) a proceeding brought under Subchapter E-1 (Order of Nondisclosure  of Criminal History Record Information), Chapter 411, Government Code;  </w:t>
      </w:r>
    </w:p>
    <w:p w14:paraId="6B7A1DB9" w14:textId="77777777" w:rsidR="0071761E" w:rsidRDefault="0035271C">
      <w:pPr>
        <w:widowControl w:val="0"/>
        <w:pBdr>
          <w:top w:val="nil"/>
          <w:left w:val="nil"/>
          <w:bottom w:val="nil"/>
          <w:right w:val="nil"/>
          <w:between w:val="nil"/>
        </w:pBdr>
        <w:spacing w:before="204" w:line="223" w:lineRule="auto"/>
        <w:ind w:left="4284" w:right="2373"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(M) a proceeding brought under Chapter 21 (Employment  Discrimination), Labor Code;  </w:t>
      </w:r>
    </w:p>
    <w:p w14:paraId="46D32C4F" w14:textId="77777777" w:rsidR="0071761E" w:rsidRDefault="0035271C">
      <w:pPr>
        <w:widowControl w:val="0"/>
        <w:pBdr>
          <w:top w:val="nil"/>
          <w:left w:val="nil"/>
          <w:bottom w:val="nil"/>
          <w:right w:val="nil"/>
          <w:between w:val="nil"/>
        </w:pBdr>
        <w:spacing w:before="204" w:line="223" w:lineRule="auto"/>
        <w:ind w:left="4288" w:right="2372" w:firstLine="1"/>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(N) a removal action under Chapter 87 (Removal of County Officers from  Office; Filling of Vacancies), Local Government Code; or  </w:t>
      </w:r>
    </w:p>
    <w:p w14:paraId="2E57A4E6" w14:textId="77777777" w:rsidR="0071761E" w:rsidRDefault="0035271C">
      <w:pPr>
        <w:widowControl w:val="0"/>
        <w:pBdr>
          <w:top w:val="nil"/>
          <w:left w:val="nil"/>
          <w:bottom w:val="nil"/>
          <w:right w:val="nil"/>
          <w:between w:val="nil"/>
        </w:pBdr>
        <w:spacing w:before="204" w:line="223" w:lineRule="auto"/>
        <w:ind w:left="4292" w:right="2374" w:hanging="3"/>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(O) a proceeding brought under Chapter 841 (Civil Commitment of  Sexually Violent Predators), Health and Safety Code; </w:t>
      </w:r>
    </w:p>
    <w:p w14:paraId="735DC8FE" w14:textId="77777777" w:rsidR="0071761E" w:rsidRDefault="0035271C">
      <w:pPr>
        <w:widowControl w:val="0"/>
        <w:pBdr>
          <w:top w:val="nil"/>
          <w:left w:val="nil"/>
          <w:bottom w:val="nil"/>
          <w:right w:val="nil"/>
          <w:between w:val="nil"/>
        </w:pBdr>
        <w:spacing w:before="204" w:line="223" w:lineRule="auto"/>
        <w:ind w:left="3757" w:right="2373"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matters in which a party to the proceeding files a petition, motion, or other  pleading challenging the constitutionality or validity of a state statute or rule and  the attorney general is a party to the case; and  </w:t>
      </w:r>
    </w:p>
    <w:p w14:paraId="6FF4B660"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(3) any other matter as provided by law. </w:t>
      </w:r>
    </w:p>
    <w:p w14:paraId="1A0575B1" w14:textId="77777777" w:rsidR="0071761E" w:rsidRDefault="0035271C">
      <w:pPr>
        <w:widowControl w:val="0"/>
        <w:pBdr>
          <w:top w:val="nil"/>
          <w:left w:val="nil"/>
          <w:bottom w:val="nil"/>
          <w:right w:val="nil"/>
          <w:between w:val="nil"/>
        </w:pBdr>
        <w:spacing w:before="191" w:line="223" w:lineRule="auto"/>
        <w:ind w:left="2715" w:right="2374"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1.06. Amends Section 22.221, Government Code, by amending Subsection (b) and  adding Subsections (c) and (c-1), as follows: </w:t>
      </w:r>
    </w:p>
    <w:p w14:paraId="5E80C1AB" w14:textId="77777777" w:rsidR="0071761E" w:rsidRDefault="0035271C">
      <w:pPr>
        <w:widowControl w:val="0"/>
        <w:pBdr>
          <w:top w:val="nil"/>
          <w:left w:val="nil"/>
          <w:bottom w:val="nil"/>
          <w:right w:val="nil"/>
          <w:between w:val="nil"/>
        </w:pBdr>
        <w:spacing w:before="204" w:line="223" w:lineRule="auto"/>
        <w:ind w:left="3234" w:right="2371"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Authorizes each court of appeals for a court of appeals district to issue all writs of  mandamus, subject to Subsection (c-1), agreeable to the principles of law regulating those  writs, against a judge of a district, statutory county, statutory probate county, or county  court in the court of appeals district.  </w:t>
      </w:r>
    </w:p>
    <w:p w14:paraId="0C92AA12" w14:textId="77777777" w:rsidR="0071761E" w:rsidRDefault="0035271C">
      <w:pPr>
        <w:widowControl w:val="0"/>
        <w:pBdr>
          <w:top w:val="nil"/>
          <w:left w:val="nil"/>
          <w:bottom w:val="nil"/>
          <w:right w:val="nil"/>
          <w:between w:val="nil"/>
        </w:pBdr>
        <w:spacing w:before="204" w:line="223" w:lineRule="auto"/>
        <w:ind w:left="3220" w:right="2370" w:firstLine="1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Deletes existing text authorizing each court of appeals for a court of appeals district to  issue all writs of mandamus, agreeable to the principles of law regulating those writs,  against a judge of a district court who is acting as a magistrate at a court of inquiry under  Chapter 52 (Court of Inquiry), Code of Criminal Procedure, in the court of appeals  district or against an associate judge of a district or county court appointed by a judge  under Chapter 201 (Associate Judge), Family Code, in the cour</w:t>
      </w:r>
      <w:r>
        <w:rPr>
          <w:rFonts w:ascii="Times New Roman" w:eastAsia="Times New Roman" w:hAnsi="Times New Roman" w:cs="Times New Roman"/>
          <w:color w:val="000000"/>
          <w:sz w:val="17"/>
          <w:szCs w:val="17"/>
        </w:rPr>
        <w:t xml:space="preserve">t of appeals district for the  judge who appointed the associate judge. Makes nonsubstantive changes. </w:t>
      </w:r>
    </w:p>
    <w:p w14:paraId="71932C0F" w14:textId="77777777" w:rsidR="0071761E" w:rsidRDefault="0035271C">
      <w:pPr>
        <w:widowControl w:val="0"/>
        <w:pBdr>
          <w:top w:val="nil"/>
          <w:left w:val="nil"/>
          <w:bottom w:val="nil"/>
          <w:right w:val="nil"/>
          <w:between w:val="nil"/>
        </w:pBdr>
        <w:spacing w:before="204" w:line="223" w:lineRule="auto"/>
        <w:ind w:left="3234" w:right="2375"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Authorizes each court of appeals for a court of appeals district, other than the Court of  </w:t>
      </w:r>
      <w:r>
        <w:rPr>
          <w:rFonts w:ascii="Times New Roman" w:eastAsia="Times New Roman" w:hAnsi="Times New Roman" w:cs="Times New Roman"/>
          <w:color w:val="000000"/>
          <w:sz w:val="17"/>
          <w:szCs w:val="17"/>
        </w:rPr>
        <w:lastRenderedPageBreak/>
        <w:t xml:space="preserve">Appeals for the Fifteenth Court of Appeals District, to issue all writs of mandamus,  agreeable to the principles of law regulating those writs, against: </w:t>
      </w:r>
    </w:p>
    <w:p w14:paraId="360E2C24" w14:textId="77777777" w:rsidR="0071761E" w:rsidRDefault="0035271C">
      <w:pPr>
        <w:widowControl w:val="0"/>
        <w:pBdr>
          <w:top w:val="nil"/>
          <w:left w:val="nil"/>
          <w:bottom w:val="nil"/>
          <w:right w:val="nil"/>
          <w:between w:val="nil"/>
        </w:pBdr>
        <w:spacing w:before="204" w:line="223" w:lineRule="auto"/>
        <w:ind w:left="3757" w:right="2376" w:firstLine="6"/>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a judge of a district court who is acting as a magistrate at a court of inquiry  under Chapter 52, Code of Criminal Procedure, in the court of appeals district; or  </w:t>
      </w:r>
    </w:p>
    <w:p w14:paraId="58C0421C" w14:textId="77777777" w:rsidR="0071761E" w:rsidRDefault="0035271C">
      <w:pPr>
        <w:widowControl w:val="0"/>
        <w:pBdr>
          <w:top w:val="nil"/>
          <w:left w:val="nil"/>
          <w:bottom w:val="nil"/>
          <w:right w:val="nil"/>
          <w:between w:val="nil"/>
        </w:pBdr>
        <w:spacing w:before="202" w:line="223" w:lineRule="auto"/>
        <w:ind w:left="3763" w:right="2370"/>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an associate judge of a district or county court appointed by a judge under  Chapter 201, Family Code, in the court of appeals district for the judge who  appointed the associate judge. </w:t>
      </w:r>
    </w:p>
    <w:p w14:paraId="62B50EA0" w14:textId="77777777" w:rsidR="0071761E" w:rsidRDefault="0035271C">
      <w:pPr>
        <w:widowControl w:val="0"/>
        <w:pBdr>
          <w:top w:val="nil"/>
          <w:left w:val="nil"/>
          <w:bottom w:val="nil"/>
          <w:right w:val="nil"/>
          <w:between w:val="nil"/>
        </w:pBdr>
        <w:spacing w:before="204" w:line="226" w:lineRule="auto"/>
        <w:ind w:left="3234" w:right="2371"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(c-1) Provides that the original jurisdiction of the Court of Appeals for the Fifteenth  Court of Appeals District to issue writs is limited to writs arising out of matters over  which the court has exclusive intermediate appellate jurisdiction under Section 22.220(d).</w:t>
      </w:r>
    </w:p>
    <w:p w14:paraId="56FF03E3" w14:textId="77777777" w:rsidR="0071761E" w:rsidRDefault="0035271C">
      <w:pPr>
        <w:widowControl w:val="0"/>
        <w:pBdr>
          <w:top w:val="nil"/>
          <w:left w:val="nil"/>
          <w:bottom w:val="nil"/>
          <w:right w:val="nil"/>
          <w:between w:val="nil"/>
        </w:pBdr>
        <w:spacing w:before="567"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3 of 6 </w:t>
      </w:r>
    </w:p>
    <w:p w14:paraId="10450DA9" w14:textId="77777777" w:rsidR="0071761E" w:rsidRDefault="0035271C">
      <w:pPr>
        <w:widowControl w:val="0"/>
        <w:pBdr>
          <w:top w:val="nil"/>
          <w:left w:val="nil"/>
          <w:bottom w:val="nil"/>
          <w:right w:val="nil"/>
          <w:between w:val="nil"/>
        </w:pBdr>
        <w:spacing w:line="223" w:lineRule="auto"/>
        <w:ind w:left="2695" w:right="2372" w:firstLine="2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1.07. Amends Section 22.229(a), Government Code, to provide that an appellate  judicial system fund is established for each court of appeals, other than the Court of Appeals of  the Fifteenth Court of Appeals District, for certain purposes. </w:t>
      </w:r>
    </w:p>
    <w:p w14:paraId="4429B8FA"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1.08. Amends Section 73.001, Government Code, as follows: </w:t>
      </w:r>
    </w:p>
    <w:p w14:paraId="0FAA2B96" w14:textId="77777777" w:rsidR="0071761E" w:rsidRDefault="0035271C">
      <w:pPr>
        <w:widowControl w:val="0"/>
        <w:pBdr>
          <w:top w:val="nil"/>
          <w:left w:val="nil"/>
          <w:bottom w:val="nil"/>
          <w:right w:val="nil"/>
          <w:between w:val="nil"/>
        </w:pBdr>
        <w:spacing w:before="191" w:line="223" w:lineRule="auto"/>
        <w:ind w:left="3235" w:right="2370" w:firstLine="9"/>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 73.001. AUTHORITY TO TRANSFER. (a) Creates this subsection from existing  text and creates an exception under Subsection (b). </w:t>
      </w:r>
    </w:p>
    <w:p w14:paraId="0E56C807" w14:textId="77777777" w:rsidR="0071761E" w:rsidRDefault="0035271C">
      <w:pPr>
        <w:widowControl w:val="0"/>
        <w:pBdr>
          <w:top w:val="nil"/>
          <w:left w:val="nil"/>
          <w:bottom w:val="nil"/>
          <w:right w:val="nil"/>
          <w:between w:val="nil"/>
        </w:pBdr>
        <w:spacing w:before="204" w:line="223" w:lineRule="auto"/>
        <w:ind w:left="3763" w:right="2373"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Prohibits the Supreme Court of Texas (supreme court) from transferring any  case or proceeding properly filed in the Court of Appeals for the Fifteenth Court  of Appeals District to another court of appeals for the purpose of equalizing the  dockets of the courts of appeals. </w:t>
      </w:r>
    </w:p>
    <w:p w14:paraId="3244604D"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Requires the supreme court to adopt rules for: </w:t>
      </w:r>
    </w:p>
    <w:p w14:paraId="042F46D0" w14:textId="77777777" w:rsidR="0071761E" w:rsidRDefault="0035271C">
      <w:pPr>
        <w:widowControl w:val="0"/>
        <w:pBdr>
          <w:top w:val="nil"/>
          <w:left w:val="nil"/>
          <w:bottom w:val="nil"/>
          <w:right w:val="nil"/>
          <w:between w:val="nil"/>
        </w:pBdr>
        <w:spacing w:before="192" w:line="223" w:lineRule="auto"/>
        <w:ind w:left="4283" w:right="2373"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transferring an appeal inappropriately filed in the Fifteenth Court of  Appeals to a court of appeals with jurisdiction over the appeal; and  </w:t>
      </w:r>
    </w:p>
    <w:p w14:paraId="24BC4F10" w14:textId="77777777" w:rsidR="0071761E" w:rsidRDefault="0035271C">
      <w:pPr>
        <w:widowControl w:val="0"/>
        <w:pBdr>
          <w:top w:val="nil"/>
          <w:left w:val="nil"/>
          <w:bottom w:val="nil"/>
          <w:right w:val="nil"/>
          <w:between w:val="nil"/>
        </w:pBdr>
        <w:spacing w:before="204" w:line="223" w:lineRule="auto"/>
        <w:ind w:left="4288" w:right="2372"/>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transferring to the Fifteenth Court of Appeals from another court of  appeals the appeals over which the Fifteenth Court of Appeals has  exclusive intermediate appellate jurisdiction under Section 22.220(d). </w:t>
      </w:r>
    </w:p>
    <w:p w14:paraId="6731E6D0"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1.09. Amends Section 659.012(a), Government Code, as follows: </w:t>
      </w:r>
    </w:p>
    <w:p w14:paraId="007096C7" w14:textId="77777777" w:rsidR="0071761E" w:rsidRDefault="0035271C">
      <w:pPr>
        <w:widowControl w:val="0"/>
        <w:pBdr>
          <w:top w:val="nil"/>
          <w:left w:val="nil"/>
          <w:bottom w:val="nil"/>
          <w:right w:val="nil"/>
          <w:between w:val="nil"/>
        </w:pBdr>
        <w:spacing w:before="191" w:line="223" w:lineRule="auto"/>
        <w:ind w:left="3239" w:right="2369"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Provides that notwithstanding Section 659.011 (Salaries Set in Appropriations Act)  and subject to Subsections (b) (relating to the salary of a judge or justice) and (b-1)  (relating to the applicability or a limitation on the combined base salary from all state and  county sources to a judge or justice): </w:t>
      </w:r>
    </w:p>
    <w:p w14:paraId="7A550244"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makes no changes to this subdivision;  </w:t>
      </w:r>
    </w:p>
    <w:p w14:paraId="2A44F0D4" w14:textId="77777777" w:rsidR="0071761E" w:rsidRDefault="0035271C">
      <w:pPr>
        <w:widowControl w:val="0"/>
        <w:pBdr>
          <w:top w:val="nil"/>
          <w:left w:val="nil"/>
          <w:bottom w:val="nil"/>
          <w:right w:val="nil"/>
          <w:between w:val="nil"/>
        </w:pBdr>
        <w:spacing w:before="191"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creates an exception under Subdivision (3);  </w:t>
      </w:r>
    </w:p>
    <w:p w14:paraId="31D7B947" w14:textId="77777777" w:rsidR="0071761E" w:rsidRDefault="0035271C">
      <w:pPr>
        <w:widowControl w:val="0"/>
        <w:pBdr>
          <w:top w:val="nil"/>
          <w:left w:val="nil"/>
          <w:bottom w:val="nil"/>
          <w:right w:val="nil"/>
          <w:between w:val="nil"/>
        </w:pBdr>
        <w:spacing w:before="191" w:line="223" w:lineRule="auto"/>
        <w:ind w:left="3744" w:right="2374" w:firstLine="20"/>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(3) a justice of the Court of Appeals for the Fifteenth Court of Appeals District  other than the chief justice is entitled to an annual base salary from the state in the  amount equal to $5,000 less than 120 percent of the state base salary of a district  judge as set by the General Appropriations Act; and  </w:t>
      </w:r>
    </w:p>
    <w:p w14:paraId="3BEB9E7A"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(4)-(5) makes nonsubstantive changes to these subdivisions. </w:t>
      </w:r>
    </w:p>
    <w:p w14:paraId="592B8550" w14:textId="77777777" w:rsidR="0071761E" w:rsidRDefault="0035271C">
      <w:pPr>
        <w:widowControl w:val="0"/>
        <w:pBdr>
          <w:top w:val="nil"/>
          <w:left w:val="nil"/>
          <w:bottom w:val="nil"/>
          <w:right w:val="nil"/>
          <w:between w:val="nil"/>
        </w:pBdr>
        <w:spacing w:before="191"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1.10. Amends Section 2001.038(f), Government Code, as follows: </w:t>
      </w:r>
    </w:p>
    <w:p w14:paraId="75A6237A" w14:textId="77777777" w:rsidR="0071761E" w:rsidRDefault="0035271C">
      <w:pPr>
        <w:widowControl w:val="0"/>
        <w:pBdr>
          <w:top w:val="nil"/>
          <w:left w:val="nil"/>
          <w:bottom w:val="nil"/>
          <w:right w:val="nil"/>
          <w:between w:val="nil"/>
        </w:pBdr>
        <w:spacing w:before="191" w:line="223" w:lineRule="auto"/>
        <w:ind w:left="3234" w:right="2370"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(f) Authorizes a Travis County district court in which an action is brought under Section  2001.038 (Declaratory Judgment), on its own motion or the motion of any party, to  request transfer of the action to the Court of Appeals for the Fifteenth, rather than the  Third, Court of Appeals District if the district court finds that the public interest requires  a prompt, authoritative determination of the validity or applicability of the rule in  question and the case would ordinarily be appealed. </w:t>
      </w:r>
    </w:p>
    <w:p w14:paraId="01AC0239"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1.11. Amends Section 2001.176(c), Government Code, as follows: </w:t>
      </w:r>
    </w:p>
    <w:p w14:paraId="3EDE04C5" w14:textId="77777777" w:rsidR="0071761E" w:rsidRDefault="0035271C">
      <w:pPr>
        <w:widowControl w:val="0"/>
        <w:pBdr>
          <w:top w:val="nil"/>
          <w:left w:val="nil"/>
          <w:bottom w:val="nil"/>
          <w:right w:val="nil"/>
          <w:between w:val="nil"/>
        </w:pBdr>
        <w:spacing w:before="190" w:line="223" w:lineRule="auto"/>
        <w:ind w:left="3233" w:right="2373" w:firstLine="7"/>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Authorizes a Travis County district court in which an action is brought under Section  2001.176 (Petition Initiating Judicial Review), on its own motion or on motion of any  party, to request transfer of the action to the Court of Appeals for the Fifteenth, rather  than Third, Court of Appeals District if the district court finds that the public interest  requires a prompt, authoritative determination of the legal issues in the case and the case  would ordinarily be appealed. </w:t>
      </w:r>
    </w:p>
    <w:p w14:paraId="6669DF05" w14:textId="77777777" w:rsidR="0071761E" w:rsidRDefault="0035271C">
      <w:pPr>
        <w:widowControl w:val="0"/>
        <w:pBdr>
          <w:top w:val="nil"/>
          <w:left w:val="nil"/>
          <w:bottom w:val="nil"/>
          <w:right w:val="nil"/>
          <w:between w:val="nil"/>
        </w:pBdr>
        <w:spacing w:before="210"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SECTION 1.12. Amends Section 2301.751(a), Occupations Code, as follows:</w:t>
      </w:r>
    </w:p>
    <w:p w14:paraId="069DB16A" w14:textId="77777777" w:rsidR="0071761E" w:rsidRDefault="0035271C">
      <w:pPr>
        <w:widowControl w:val="0"/>
        <w:pBdr>
          <w:top w:val="nil"/>
          <w:left w:val="nil"/>
          <w:bottom w:val="nil"/>
          <w:right w:val="nil"/>
          <w:between w:val="nil"/>
        </w:pBdr>
        <w:spacing w:before="156"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4 of 6 </w:t>
      </w:r>
    </w:p>
    <w:p w14:paraId="6AABE6E1" w14:textId="77777777" w:rsidR="0071761E" w:rsidRDefault="0035271C">
      <w:pPr>
        <w:widowControl w:val="0"/>
        <w:pBdr>
          <w:top w:val="nil"/>
          <w:left w:val="nil"/>
          <w:bottom w:val="nil"/>
          <w:right w:val="nil"/>
          <w:between w:val="nil"/>
        </w:pBdr>
        <w:spacing w:line="223" w:lineRule="auto"/>
        <w:ind w:left="3220" w:right="2371" w:firstLine="20"/>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 Authorizes a party to a proceeding affected by a final order, rule, or decision or other  final action of the board of the Texas Department of Motor Vehicles with respect to a  matter arising under Chapter 2301 (Sale or Lease of Motor Vehicles) or Chapter 503  (Dealer's and Manufacturer's Vehicle License Plates), Transportation Code, to seek  judicial review of the </w:t>
      </w:r>
      <w:r>
        <w:rPr>
          <w:rFonts w:ascii="Times New Roman" w:eastAsia="Times New Roman" w:hAnsi="Times New Roman" w:cs="Times New Roman"/>
          <w:color w:val="000000"/>
          <w:sz w:val="17"/>
          <w:szCs w:val="17"/>
        </w:rPr>
        <w:lastRenderedPageBreak/>
        <w:t xml:space="preserve">action under the substantial evidence rule in: </w:t>
      </w:r>
    </w:p>
    <w:p w14:paraId="5FC5287E" w14:textId="77777777" w:rsidR="0071761E" w:rsidRDefault="0035271C">
      <w:pPr>
        <w:widowControl w:val="0"/>
        <w:pBdr>
          <w:top w:val="nil"/>
          <w:left w:val="nil"/>
          <w:bottom w:val="nil"/>
          <w:right w:val="nil"/>
          <w:between w:val="nil"/>
        </w:pBdr>
        <w:spacing w:before="204" w:line="240" w:lineRule="auto"/>
        <w:ind w:left="376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makes no changes to this subdivision; or  </w:t>
      </w:r>
    </w:p>
    <w:p w14:paraId="29AF530D" w14:textId="77777777" w:rsidR="0071761E" w:rsidRDefault="0035271C">
      <w:pPr>
        <w:widowControl w:val="0"/>
        <w:pBdr>
          <w:top w:val="nil"/>
          <w:left w:val="nil"/>
          <w:bottom w:val="nil"/>
          <w:right w:val="nil"/>
          <w:between w:val="nil"/>
        </w:pBdr>
        <w:spacing w:before="191" w:line="223" w:lineRule="auto"/>
        <w:ind w:left="3760" w:right="2375"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the court of appeals for the Fifteenth, rather than Third, Court of Appeals  District. </w:t>
      </w:r>
    </w:p>
    <w:p w14:paraId="4611D511" w14:textId="77777777" w:rsidR="0071761E" w:rsidRDefault="0035271C">
      <w:pPr>
        <w:widowControl w:val="0"/>
        <w:pBdr>
          <w:top w:val="nil"/>
          <w:left w:val="nil"/>
          <w:bottom w:val="nil"/>
          <w:right w:val="nil"/>
          <w:between w:val="nil"/>
        </w:pBdr>
        <w:spacing w:before="204" w:line="223" w:lineRule="auto"/>
        <w:ind w:left="2710" w:right="2375"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1.13. Amends Section 39.001(e), Utilities Code, to require that judicial review of the  validity of competition rules be commenced in the Court of Appeals for the Fifteenth, rather than  Third, Court of Appeals District and be limited to the Public Utility Commission of Texas'  rulemaking record.  </w:t>
      </w:r>
    </w:p>
    <w:p w14:paraId="3527C19F" w14:textId="77777777" w:rsidR="0071761E" w:rsidRDefault="0035271C">
      <w:pPr>
        <w:widowControl w:val="0"/>
        <w:pBdr>
          <w:top w:val="nil"/>
          <w:left w:val="nil"/>
          <w:bottom w:val="nil"/>
          <w:right w:val="nil"/>
          <w:between w:val="nil"/>
        </w:pBdr>
        <w:spacing w:before="204" w:line="223" w:lineRule="auto"/>
        <w:ind w:left="2715" w:right="2372" w:firstLine="4"/>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1.14. (a) Provides that except as otherwise provided by this Act, the Court of Appeals  for the Fifteenth Court of Appeals District is created September 1, 2024. </w:t>
      </w:r>
    </w:p>
    <w:p w14:paraId="513BBF70" w14:textId="77777777" w:rsidR="0071761E" w:rsidRDefault="0035271C">
      <w:pPr>
        <w:widowControl w:val="0"/>
        <w:pBdr>
          <w:top w:val="nil"/>
          <w:left w:val="nil"/>
          <w:bottom w:val="nil"/>
          <w:right w:val="nil"/>
          <w:between w:val="nil"/>
        </w:pBdr>
        <w:spacing w:before="204" w:line="223" w:lineRule="auto"/>
        <w:ind w:left="3234" w:right="2371"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Requires the initial vacancies in the offices of chief justice and justices of the Court of  Appeals for the Fifteenth Court of Appeals District to be filled by appointment if the  court is created. </w:t>
      </w:r>
    </w:p>
    <w:p w14:paraId="7C2BFAE2" w14:textId="77777777" w:rsidR="0071761E" w:rsidRDefault="0035271C">
      <w:pPr>
        <w:widowControl w:val="0"/>
        <w:pBdr>
          <w:top w:val="nil"/>
          <w:left w:val="nil"/>
          <w:bottom w:val="nil"/>
          <w:right w:val="nil"/>
          <w:between w:val="nil"/>
        </w:pBdr>
        <w:spacing w:before="204" w:line="223" w:lineRule="auto"/>
        <w:ind w:left="2715" w:right="2376" w:firstLine="5"/>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1.15. (a) Provides that the changes in law made by this Act apply to appeals perfected  on or after September 1, 2024. </w:t>
      </w:r>
    </w:p>
    <w:p w14:paraId="3E44B014" w14:textId="77777777" w:rsidR="0071761E" w:rsidRDefault="0035271C">
      <w:pPr>
        <w:widowControl w:val="0"/>
        <w:pBdr>
          <w:top w:val="nil"/>
          <w:left w:val="nil"/>
          <w:bottom w:val="nil"/>
          <w:right w:val="nil"/>
          <w:between w:val="nil"/>
        </w:pBdr>
        <w:spacing w:before="204" w:line="223" w:lineRule="auto"/>
        <w:ind w:left="3234" w:right="2370"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Provides that on September 1, 2024, all cases pending in other courts of appeal that  were filed on or after September 1, 2023, and of which the Court of Appeals for the  Fifteenth Court of Appeals District has exclusive intermediate appellate jurisdiction are  transferred to the Court of Appeals for the Fifteenth Court of Appeals District.  </w:t>
      </w:r>
    </w:p>
    <w:p w14:paraId="6C23D265" w14:textId="77777777" w:rsidR="0071761E" w:rsidRDefault="0035271C">
      <w:pPr>
        <w:widowControl w:val="0"/>
        <w:pBdr>
          <w:top w:val="nil"/>
          <w:left w:val="nil"/>
          <w:bottom w:val="nil"/>
          <w:right w:val="nil"/>
          <w:between w:val="nil"/>
        </w:pBdr>
        <w:spacing w:before="204" w:line="240" w:lineRule="auto"/>
        <w:ind w:right="251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(c) Provides that when a case is transferred as provided by Subsection (b) of this section: </w:t>
      </w:r>
    </w:p>
    <w:p w14:paraId="354B5272" w14:textId="77777777" w:rsidR="0071761E" w:rsidRDefault="0035271C">
      <w:pPr>
        <w:widowControl w:val="0"/>
        <w:pBdr>
          <w:top w:val="nil"/>
          <w:left w:val="nil"/>
          <w:bottom w:val="nil"/>
          <w:right w:val="nil"/>
          <w:between w:val="nil"/>
        </w:pBdr>
        <w:spacing w:before="191" w:line="223" w:lineRule="auto"/>
        <w:ind w:left="3763" w:right="2370" w:firstLine="1"/>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(1) all processes, writs, bonds, recognizances, or other obligations issued from the  other courts of appeal are returnable to the Court of Appeals for the Fifteenth  Court of Appeals District as if originally issued by that court; and  </w:t>
      </w:r>
    </w:p>
    <w:p w14:paraId="25A6AC84" w14:textId="77777777" w:rsidR="0071761E" w:rsidRDefault="0035271C">
      <w:pPr>
        <w:widowControl w:val="0"/>
        <w:pBdr>
          <w:top w:val="nil"/>
          <w:left w:val="nil"/>
          <w:bottom w:val="nil"/>
          <w:right w:val="nil"/>
          <w:between w:val="nil"/>
        </w:pBdr>
        <w:spacing w:before="204" w:line="223" w:lineRule="auto"/>
        <w:ind w:left="3758" w:right="2374" w:firstLine="6"/>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(2) the obligees on all bonds and recognizances taken in and for the other courts  of appeal and all witnesses summoned to appear in another court of appeals are  required to appear before the Court of Appeals for the Fifteenth Court of Appeals  District as if originally required to appear before the Court of Appeals for the  Fifteenth Court of Appeals District. </w:t>
      </w:r>
    </w:p>
    <w:p w14:paraId="06351A46" w14:textId="77777777" w:rsidR="0071761E" w:rsidRDefault="0035271C">
      <w:pPr>
        <w:widowControl w:val="0"/>
        <w:pBdr>
          <w:top w:val="nil"/>
          <w:left w:val="nil"/>
          <w:bottom w:val="nil"/>
          <w:right w:val="nil"/>
          <w:between w:val="nil"/>
        </w:pBdr>
        <w:spacing w:before="204" w:line="240" w:lineRule="auto"/>
        <w:ind w:right="4130"/>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2. CONFORMING AMENDMENTS </w:t>
      </w:r>
    </w:p>
    <w:p w14:paraId="3E3DAC7F" w14:textId="77777777" w:rsidR="0071761E" w:rsidRDefault="0035271C">
      <w:pPr>
        <w:widowControl w:val="0"/>
        <w:pBdr>
          <w:top w:val="nil"/>
          <w:left w:val="nil"/>
          <w:bottom w:val="nil"/>
          <w:right w:val="nil"/>
          <w:between w:val="nil"/>
        </w:pBdr>
        <w:spacing w:before="191"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2.01. Amends Article 4.01, Code of Criminal Procedure, as follows: </w:t>
      </w:r>
    </w:p>
    <w:p w14:paraId="5F0F5F66" w14:textId="77777777" w:rsidR="0071761E" w:rsidRDefault="0035271C">
      <w:pPr>
        <w:widowControl w:val="0"/>
        <w:pBdr>
          <w:top w:val="nil"/>
          <w:left w:val="nil"/>
          <w:bottom w:val="nil"/>
          <w:right w:val="nil"/>
          <w:between w:val="nil"/>
        </w:pBdr>
        <w:spacing w:before="191" w:line="223" w:lineRule="auto"/>
        <w:ind w:left="3239" w:right="2371" w:hanging="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4.01. WHAT COURTS HAVE CRIMINAL JURISDICTION. Provides that certain  courts have jurisdiction in criminal actions, including courts of appeals, other than the  Court of Appeals for the Fifteenth Court of Appeals District. </w:t>
      </w:r>
    </w:p>
    <w:p w14:paraId="6BCBAF08" w14:textId="77777777" w:rsidR="0071761E" w:rsidRDefault="0035271C">
      <w:pPr>
        <w:widowControl w:val="0"/>
        <w:pBdr>
          <w:top w:val="nil"/>
          <w:left w:val="nil"/>
          <w:bottom w:val="nil"/>
          <w:right w:val="nil"/>
          <w:between w:val="nil"/>
        </w:pBdr>
        <w:spacing w:before="202"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2.02. Amends Article 4.03, Code of Criminal Procedure, as follows: </w:t>
      </w:r>
    </w:p>
    <w:p w14:paraId="0006C417" w14:textId="77777777" w:rsidR="0071761E" w:rsidRDefault="0035271C">
      <w:pPr>
        <w:widowControl w:val="0"/>
        <w:pBdr>
          <w:top w:val="nil"/>
          <w:left w:val="nil"/>
          <w:bottom w:val="nil"/>
          <w:right w:val="nil"/>
          <w:between w:val="nil"/>
        </w:pBdr>
        <w:spacing w:before="191" w:line="223" w:lineRule="auto"/>
        <w:ind w:left="3238" w:right="2375" w:hanging="3"/>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4.03. COURTS OF APPEALS. Requires the Courts of Appeals, other than the Court  of Appeals for the Fifteenth Court of Appeals District, to have appellate jurisdiction  coextensive with the limits of their respective districts in all criminal cases except those  in which the death penalty has been assessed. Makes a nonsubstantive change. </w:t>
      </w:r>
    </w:p>
    <w:p w14:paraId="1E9D5556" w14:textId="77777777" w:rsidR="0071761E" w:rsidRDefault="0035271C">
      <w:pPr>
        <w:widowControl w:val="0"/>
        <w:pBdr>
          <w:top w:val="nil"/>
          <w:left w:val="nil"/>
          <w:bottom w:val="nil"/>
          <w:right w:val="nil"/>
          <w:between w:val="nil"/>
        </w:pBdr>
        <w:spacing w:before="210"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SECTION 2.03. Amends Article 44.25, Code of Criminal Procedure, as follows:</w:t>
      </w:r>
    </w:p>
    <w:p w14:paraId="14DF99D1" w14:textId="77777777" w:rsidR="0071761E" w:rsidRDefault="0035271C">
      <w:pPr>
        <w:widowControl w:val="0"/>
        <w:pBdr>
          <w:top w:val="nil"/>
          <w:left w:val="nil"/>
          <w:bottom w:val="nil"/>
          <w:right w:val="nil"/>
          <w:between w:val="nil"/>
        </w:pBdr>
        <w:spacing w:before="156"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5 of 6 </w:t>
      </w:r>
    </w:p>
    <w:p w14:paraId="611C924F" w14:textId="77777777" w:rsidR="0071761E" w:rsidRDefault="0035271C">
      <w:pPr>
        <w:widowControl w:val="0"/>
        <w:pBdr>
          <w:top w:val="nil"/>
          <w:left w:val="nil"/>
          <w:bottom w:val="nil"/>
          <w:right w:val="nil"/>
          <w:between w:val="nil"/>
        </w:pBdr>
        <w:spacing w:line="223" w:lineRule="auto"/>
        <w:ind w:left="3234" w:right="2374"/>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 44.25. CASES REMANDED. Authorizes the court of appeals, other than the Court  of Appeals of the Fifteenth Court of Appeals District, or the Court of Criminal Appeals to  reverse the judgment in a criminal action, as well upon the law as upon the facts. </w:t>
      </w:r>
    </w:p>
    <w:p w14:paraId="2025C10F" w14:textId="77777777" w:rsidR="0071761E" w:rsidRDefault="0035271C">
      <w:pPr>
        <w:widowControl w:val="0"/>
        <w:pBdr>
          <w:top w:val="nil"/>
          <w:left w:val="nil"/>
          <w:bottom w:val="nil"/>
          <w:right w:val="nil"/>
          <w:between w:val="nil"/>
        </w:pBdr>
        <w:spacing w:before="204"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2.04. Amends Section 31.001, Government Code, as follows: </w:t>
      </w:r>
    </w:p>
    <w:p w14:paraId="636C268D" w14:textId="77777777" w:rsidR="0071761E" w:rsidRDefault="0035271C">
      <w:pPr>
        <w:widowControl w:val="0"/>
        <w:pBdr>
          <w:top w:val="nil"/>
          <w:left w:val="nil"/>
          <w:bottom w:val="nil"/>
          <w:right w:val="nil"/>
          <w:between w:val="nil"/>
        </w:pBdr>
        <w:spacing w:before="191" w:line="223" w:lineRule="auto"/>
        <w:ind w:left="3234" w:right="2372"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 31.001. AUTHORITY FOR COUNTY PAYMENT OF COMPENSATION.  Authorizes the commissioners courts in the counties of each of the 15, rather than 14,  courts of appeals districts to pay additional compensation in an amount that does not  exceed the limitations of Section 659.012 (Judicial Salaries) to each of the justices of the  courts of appeals, other than a justice of the Court of Appeals of the Fifteenth Court of  Appeals District, residing within the court of appeals district that includes those counties</w:t>
      </w:r>
      <w:r>
        <w:rPr>
          <w:rFonts w:ascii="Times New Roman" w:eastAsia="Times New Roman" w:hAnsi="Times New Roman" w:cs="Times New Roman"/>
          <w:color w:val="000000"/>
          <w:sz w:val="17"/>
          <w:szCs w:val="17"/>
        </w:rPr>
        <w:t xml:space="preserve">. </w:t>
      </w:r>
    </w:p>
    <w:p w14:paraId="470FE1B7" w14:textId="77777777" w:rsidR="0071761E" w:rsidRDefault="0035271C">
      <w:pPr>
        <w:widowControl w:val="0"/>
        <w:pBdr>
          <w:top w:val="nil"/>
          <w:left w:val="nil"/>
          <w:bottom w:val="nil"/>
          <w:right w:val="nil"/>
          <w:between w:val="nil"/>
        </w:pBdr>
        <w:spacing w:before="204" w:line="223" w:lineRule="auto"/>
        <w:ind w:left="2719" w:right="2383"/>
        <w:jc w:val="center"/>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ARTICLE 3. SPECIFIC APPROPRIATION REQUIRED; CONSTITUTIONAL CHALLENGE;  EFFECTIVE DATE </w:t>
      </w:r>
    </w:p>
    <w:p w14:paraId="4752F1F0" w14:textId="77777777" w:rsidR="0071761E" w:rsidRDefault="0035271C">
      <w:pPr>
        <w:widowControl w:val="0"/>
        <w:pBdr>
          <w:top w:val="nil"/>
          <w:left w:val="nil"/>
          <w:bottom w:val="nil"/>
          <w:right w:val="nil"/>
          <w:between w:val="nil"/>
        </w:pBdr>
        <w:spacing w:before="204" w:line="223" w:lineRule="auto"/>
        <w:ind w:left="2710" w:right="2371" w:firstLine="9"/>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SECTION 3.01. (a) Provides that the Court of Appeals for the Fifteenth Court of Appeals  District, notwithstanding Section 22.201(a), Government Code, as amended by this Act, and  Sections 22.201(p) and 22.2151, Government Code, as added by this Act, is not created unless  the legislature makes a specific appropriation of money for that purpose. Provides that a specific  appropriation, for the purposes of this subsection, is an appropriation identifying the Court of  Appeals for the Fifteenth Court of Appea</w:t>
      </w:r>
      <w:r>
        <w:rPr>
          <w:rFonts w:ascii="Times New Roman" w:eastAsia="Times New Roman" w:hAnsi="Times New Roman" w:cs="Times New Roman"/>
          <w:color w:val="000000"/>
          <w:sz w:val="17"/>
          <w:szCs w:val="17"/>
        </w:rPr>
        <w:t xml:space="preserve">ls District or an Act of the 88th Legislature, Regular  Session, 2023, relating to the creation of the Court of Appeals for the Fifteenth Court of Appeals  District. </w:t>
      </w:r>
    </w:p>
    <w:p w14:paraId="54185077" w14:textId="77777777" w:rsidR="0071761E" w:rsidRDefault="0035271C">
      <w:pPr>
        <w:widowControl w:val="0"/>
        <w:pBdr>
          <w:top w:val="nil"/>
          <w:left w:val="nil"/>
          <w:bottom w:val="nil"/>
          <w:right w:val="nil"/>
          <w:between w:val="nil"/>
        </w:pBdr>
        <w:spacing w:before="204" w:line="223" w:lineRule="auto"/>
        <w:ind w:left="3235" w:right="2373"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(b) Provides that a court of appeals has the same jurisdiction the court had on August 31,  2023, notwithstanding Section 22.220(a), Government Code, as amended by this Act, if  the </w:t>
      </w:r>
      <w:r>
        <w:rPr>
          <w:rFonts w:ascii="Times New Roman" w:eastAsia="Times New Roman" w:hAnsi="Times New Roman" w:cs="Times New Roman"/>
          <w:color w:val="000000"/>
          <w:sz w:val="17"/>
          <w:szCs w:val="17"/>
        </w:rPr>
        <w:lastRenderedPageBreak/>
        <w:t xml:space="preserve">Court of Appeals for the Fifteenth Court of Appeals District is not created as a result  of Subsection (a) of this section. </w:t>
      </w:r>
    </w:p>
    <w:p w14:paraId="43D3BB9F" w14:textId="77777777" w:rsidR="0071761E" w:rsidRDefault="0035271C">
      <w:pPr>
        <w:widowControl w:val="0"/>
        <w:pBdr>
          <w:top w:val="nil"/>
          <w:left w:val="nil"/>
          <w:bottom w:val="nil"/>
          <w:right w:val="nil"/>
          <w:between w:val="nil"/>
        </w:pBdr>
        <w:spacing w:before="204" w:line="223" w:lineRule="auto"/>
        <w:ind w:left="2714" w:right="2371" w:firstLine="5"/>
        <w:jc w:val="both"/>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SECTION 3.02. Provides that the supreme court has exclusive and original jurisdiction over a  challenge to the constitutionality of this Act or any part of this Act and is authorized to issue  injunctive or declaratory relief in connection with the challenge. </w:t>
      </w:r>
    </w:p>
    <w:p w14:paraId="2CD1AD29" w14:textId="77777777" w:rsidR="0071761E" w:rsidRDefault="0035271C">
      <w:pPr>
        <w:widowControl w:val="0"/>
        <w:pBdr>
          <w:top w:val="nil"/>
          <w:left w:val="nil"/>
          <w:bottom w:val="nil"/>
          <w:right w:val="nil"/>
          <w:between w:val="nil"/>
        </w:pBdr>
        <w:spacing w:before="209" w:line="240" w:lineRule="auto"/>
        <w:ind w:left="27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SECTION 3.03. Effective date: September 1, 2023.</w:t>
      </w:r>
    </w:p>
    <w:p w14:paraId="02ECD50A" w14:textId="77777777" w:rsidR="0071761E" w:rsidRDefault="0035271C">
      <w:pPr>
        <w:widowControl w:val="0"/>
        <w:pBdr>
          <w:top w:val="nil"/>
          <w:left w:val="nil"/>
          <w:bottom w:val="nil"/>
          <w:right w:val="nil"/>
          <w:between w:val="nil"/>
        </w:pBdr>
        <w:spacing w:before="4978" w:line="240" w:lineRule="auto"/>
        <w:ind w:right="2418"/>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SRC-AJM S.B. 1045 88(R) Page 6 of 6 </w:t>
      </w:r>
    </w:p>
    <w:sectPr w:rsidR="0071761E">
      <w:type w:val="continuous"/>
      <w:pgSz w:w="12240" w:h="15840"/>
      <w:pgMar w:top="224" w:right="300" w:bottom="0" w:left="0" w:header="0" w:footer="720" w:gutter="0"/>
      <w:cols w:space="720" w:equalWidth="0">
        <w:col w:w="119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442AB750-F874-CB42-AB8C-860018533C67}"/>
    <w:embedBold r:id="rId2" w:fontKey="{FC2A6FC6-9E09-9F47-AE3D-174BC9A1E2A9}"/>
  </w:font>
  <w:font w:name="Times New Roman">
    <w:panose1 w:val="02020603050405020304"/>
    <w:charset w:val="00"/>
    <w:family w:val="roman"/>
    <w:pitch w:val="variable"/>
    <w:sig w:usb0="E0002EFF" w:usb1="C000785B" w:usb2="00000009" w:usb3="00000000" w:csb0="000001FF" w:csb1="00000000"/>
    <w:embedRegular r:id="rId3" w:fontKey="{3C261169-212D-4D42-BD34-8C7A0DA05379}"/>
    <w:embedBold r:id="rId4" w:fontKey="{C9B8017C-0390-1F40-A1F0-95774837C261}"/>
    <w:embedItalic r:id="rId5" w:fontKey="{F9EAED74-F4F2-AE4D-A719-FBF02E1F8E73}"/>
  </w:font>
  <w:font w:name="Georgia">
    <w:panose1 w:val="02040502050405020303"/>
    <w:charset w:val="00"/>
    <w:family w:val="roman"/>
    <w:pitch w:val="variable"/>
    <w:sig w:usb0="00000287" w:usb1="00000000" w:usb2="00000000" w:usb3="00000000" w:csb0="0000009F" w:csb1="00000000"/>
    <w:embedRegular r:id="rId6" w:fontKey="{F1540B72-D804-BC4E-9B32-B048C4606FF5}"/>
    <w:embedBold r:id="rId7" w:fontKey="{E4BFD939-8356-4A4A-8E45-DD8B1B7100CA}"/>
    <w:embedItalic r:id="rId8" w:fontKey="{7AB18342-41BB-1245-B616-6135D43B66EA}"/>
  </w:font>
  <w:font w:name="Century Schoolbook">
    <w:panose1 w:val="02040604050505020304"/>
    <w:charset w:val="00"/>
    <w:family w:val="roman"/>
    <w:pitch w:val="variable"/>
    <w:sig w:usb0="00000287" w:usb1="00000000" w:usb2="00000000" w:usb3="00000000" w:csb0="0000009F" w:csb1="00000000"/>
    <w:embedRegular r:id="rId9" w:fontKey="{3C5C3DCA-7A5E-D54F-A30C-0B00B2914BBA}"/>
    <w:embedBold r:id="rId10" w:fontKey="{0A989213-688E-AE42-8B46-85F4245B4EAF}"/>
    <w:embedItalic r:id="rId11" w:fontKey="{2944BD32-759E-7B4A-BBAA-97C190CD895E}"/>
  </w:font>
  <w:font w:name="Courier">
    <w:altName w:val="Courier New"/>
    <w:panose1 w:val="02070309020205020404"/>
    <w:charset w:val="00"/>
    <w:family w:val="auto"/>
    <w:pitch w:val="default"/>
    <w:embedRegular r:id="rId12" w:fontKey="{6BC6D1A5-EB4B-BB43-A3E0-BAA93206C56B}"/>
  </w:font>
  <w:font w:name="Noto Sans Symbols">
    <w:charset w:val="00"/>
    <w:family w:val="auto"/>
    <w:pitch w:val="default"/>
    <w:embedRegular r:id="rId13" w:fontKey="{CF557E7B-7E59-344C-97FA-1FFCADA4D144}"/>
  </w:font>
  <w:font w:name="Time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5" w:fontKey="{F3B30544-5E0A-7D49-9626-94F7B35A02C1}"/>
  </w:font>
  <w:font w:name="Cambria">
    <w:panose1 w:val="02040503050406030204"/>
    <w:charset w:val="00"/>
    <w:family w:val="roman"/>
    <w:pitch w:val="variable"/>
    <w:sig w:usb0="E00002FF" w:usb1="400004FF" w:usb2="00000000" w:usb3="00000000" w:csb0="0000019F" w:csb1="00000000"/>
    <w:embedRegular r:id="rId16" w:fontKey="{DD1FDE47-CEBB-3243-A27B-2756484ECC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4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61E"/>
    <w:rsid w:val="00277EE0"/>
    <w:rsid w:val="0035271C"/>
    <w:rsid w:val="00717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9ED8E2"/>
  <w15:docId w15:val="{FB6DB103-8F29-CA4E-BE13-0C57B7C5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19172</Words>
  <Characters>109287</Characters>
  <Application>Microsoft Office Word</Application>
  <DocSecurity>0</DocSecurity>
  <Lines>910</Lines>
  <Paragraphs>256</Paragraphs>
  <ScaleCrop>false</ScaleCrop>
  <Company>Texas Civil Justice League</Company>
  <LinksUpToDate>false</LinksUpToDate>
  <CharactersWithSpaces>128203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TCJL User</cp:lastModifiedBy>
  <cp:revision>2</cp:revision>
  <dcterms:created xsi:type="dcterms:W3CDTF">2024-12-26T18:26:00Z</dcterms:created>
  <dcterms:modified xsi:type="dcterms:W3CDTF">2024-12-26T18:26:00Z</dcterms:modified>
</cp:coreProperties>
</file>